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50D" w:rsidRPr="00714AEA" w:rsidRDefault="00AC650D" w:rsidP="00714AEA">
      <w:r>
        <w:rPr>
          <w:noProof/>
        </w:rPr>
        <w:drawing>
          <wp:anchor distT="0" distB="0" distL="114300" distR="114300" simplePos="0" relativeHeight="251662336" behindDoc="1" locked="0" layoutInCell="1" allowOverlap="1" wp14:anchorId="3FBC1ADE" wp14:editId="2E5F8F4A">
            <wp:simplePos x="0" y="0"/>
            <wp:positionH relativeFrom="margin">
              <wp:posOffset>449580</wp:posOffset>
            </wp:positionH>
            <wp:positionV relativeFrom="paragraph">
              <wp:posOffset>4276090</wp:posOffset>
            </wp:positionV>
            <wp:extent cx="4160520" cy="3950335"/>
            <wp:effectExtent l="0" t="0" r="0" b="0"/>
            <wp:wrapTight wrapText="bothSides">
              <wp:wrapPolygon edited="0">
                <wp:start x="0" y="0"/>
                <wp:lineTo x="0" y="21458"/>
                <wp:lineTo x="21462" y="21458"/>
                <wp:lineTo x="214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CC3B20.tmp"/>
                    <pic:cNvPicPr/>
                  </pic:nvPicPr>
                  <pic:blipFill>
                    <a:blip r:embed="rId5">
                      <a:extLst>
                        <a:ext uri="{28A0092B-C50C-407E-A947-70E740481C1C}">
                          <a14:useLocalDpi xmlns:a14="http://schemas.microsoft.com/office/drawing/2010/main" val="0"/>
                        </a:ext>
                      </a:extLst>
                    </a:blip>
                    <a:stretch>
                      <a:fillRect/>
                    </a:stretch>
                  </pic:blipFill>
                  <pic:spPr>
                    <a:xfrm>
                      <a:off x="0" y="0"/>
                      <a:ext cx="4160520" cy="3950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58592B8" wp14:editId="005A82D3">
            <wp:simplePos x="0" y="0"/>
            <wp:positionH relativeFrom="column">
              <wp:posOffset>283845</wp:posOffset>
            </wp:positionH>
            <wp:positionV relativeFrom="paragraph">
              <wp:posOffset>0</wp:posOffset>
            </wp:positionV>
            <wp:extent cx="4408805" cy="4197350"/>
            <wp:effectExtent l="0" t="0" r="0" b="0"/>
            <wp:wrapTight wrapText="bothSides">
              <wp:wrapPolygon edited="0">
                <wp:start x="0" y="0"/>
                <wp:lineTo x="0" y="21469"/>
                <wp:lineTo x="21466" y="21469"/>
                <wp:lineTo x="214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CCF211.tmp"/>
                    <pic:cNvPicPr/>
                  </pic:nvPicPr>
                  <pic:blipFill>
                    <a:blip r:embed="rId6">
                      <a:extLst>
                        <a:ext uri="{28A0092B-C50C-407E-A947-70E740481C1C}">
                          <a14:useLocalDpi xmlns:a14="http://schemas.microsoft.com/office/drawing/2010/main" val="0"/>
                        </a:ext>
                      </a:extLst>
                    </a:blip>
                    <a:stretch>
                      <a:fillRect/>
                    </a:stretch>
                  </pic:blipFill>
                  <pic:spPr>
                    <a:xfrm>
                      <a:off x="0" y="0"/>
                      <a:ext cx="4408805" cy="4197350"/>
                    </a:xfrm>
                    <a:prstGeom prst="rect">
                      <a:avLst/>
                    </a:prstGeom>
                  </pic:spPr>
                </pic:pic>
              </a:graphicData>
            </a:graphic>
            <wp14:sizeRelH relativeFrom="page">
              <wp14:pctWidth>0</wp14:pctWidth>
            </wp14:sizeRelH>
            <wp14:sizeRelV relativeFrom="page">
              <wp14:pctHeight>0</wp14:pctHeight>
            </wp14:sizeRelV>
          </wp:anchor>
        </w:drawing>
      </w:r>
      <w:r>
        <w:br w:type="page"/>
      </w:r>
    </w:p>
    <w:p w:rsidR="00F63F75" w:rsidRPr="000B7CED" w:rsidRDefault="00F63F75" w:rsidP="00F63F75">
      <w:pPr>
        <w:ind w:left="360"/>
        <w:jc w:val="center"/>
        <w:rPr>
          <w:rFonts w:ascii="Cambria" w:hAnsi="Cambria"/>
          <w:b/>
          <w:sz w:val="28"/>
          <w:szCs w:val="28"/>
        </w:rPr>
      </w:pPr>
      <w:r w:rsidRPr="004D1EA5">
        <w:rPr>
          <w:rFonts w:ascii="Cambria" w:hAnsi="Cambria"/>
          <w:b/>
          <w:sz w:val="28"/>
          <w:szCs w:val="28"/>
        </w:rPr>
        <w:lastRenderedPageBreak/>
        <w:t>Why study History of Science?</w:t>
      </w:r>
    </w:p>
    <w:p w:rsidR="00F63F75" w:rsidRDefault="00F63F75" w:rsidP="00F63F75">
      <w:pPr>
        <w:ind w:left="360"/>
        <w:rPr>
          <w:rFonts w:ascii="Cambria" w:hAnsi="Cambria"/>
          <w:sz w:val="28"/>
          <w:szCs w:val="28"/>
        </w:rPr>
      </w:pPr>
    </w:p>
    <w:p w:rsidR="00F63F75" w:rsidRPr="00AC650D" w:rsidRDefault="00F63F75" w:rsidP="00F63F75">
      <w:pPr>
        <w:ind w:left="360"/>
        <w:rPr>
          <w:rFonts w:ascii="Cambria" w:hAnsi="Cambria"/>
          <w:sz w:val="26"/>
          <w:szCs w:val="26"/>
        </w:rPr>
      </w:pPr>
      <w:r w:rsidRPr="00AC650D">
        <w:rPr>
          <w:rFonts w:ascii="Cambria" w:hAnsi="Cambria"/>
          <w:b/>
          <w:sz w:val="26"/>
          <w:szCs w:val="26"/>
        </w:rPr>
        <w:t xml:space="preserve">Everything seems </w:t>
      </w:r>
      <w:r w:rsidRPr="00AC650D">
        <w:rPr>
          <w:rFonts w:ascii="Cambria" w:hAnsi="Cambria"/>
          <w:b/>
          <w:bCs/>
          <w:sz w:val="26"/>
          <w:szCs w:val="26"/>
        </w:rPr>
        <w:t>obvious</w:t>
      </w:r>
      <w:r w:rsidRPr="00AC650D">
        <w:rPr>
          <w:rFonts w:ascii="Cambria" w:hAnsi="Cambria"/>
          <w:b/>
          <w:sz w:val="26"/>
          <w:szCs w:val="26"/>
        </w:rPr>
        <w:t xml:space="preserve"> in retrospect.  Textbooks present experimental results as being </w:t>
      </w:r>
      <w:r w:rsidRPr="00AC650D">
        <w:rPr>
          <w:rFonts w:ascii="Cambria" w:hAnsi="Cambria"/>
          <w:b/>
          <w:bCs/>
          <w:sz w:val="26"/>
          <w:szCs w:val="26"/>
        </w:rPr>
        <w:t>self-evident</w:t>
      </w:r>
      <w:r w:rsidRPr="00AC650D">
        <w:rPr>
          <w:rFonts w:ascii="Cambria" w:hAnsi="Cambria"/>
          <w:b/>
          <w:sz w:val="26"/>
          <w:szCs w:val="26"/>
        </w:rPr>
        <w:t xml:space="preserve"> and theories as needing at most a few pages of math to be proven.  But crystal-clear expositions conceal the enormous amount of work and confusion that goes into reaching scientific conclusions.</w:t>
      </w:r>
      <w:r w:rsidRPr="00AC650D">
        <w:rPr>
          <w:rFonts w:ascii="Cambria" w:hAnsi="Cambria"/>
          <w:sz w:val="26"/>
          <w:szCs w:val="26"/>
        </w:rPr>
        <w:t xml:space="preserve">  The history of physics can remind us how difficult it is to justify ideas—from </w:t>
      </w:r>
      <w:proofErr w:type="spellStart"/>
      <w:r w:rsidRPr="00AC650D">
        <w:rPr>
          <w:rFonts w:ascii="Cambria" w:hAnsi="Cambria"/>
          <w:b/>
          <w:sz w:val="26"/>
          <w:szCs w:val="26"/>
        </w:rPr>
        <w:t>heliocentrism</w:t>
      </w:r>
      <w:proofErr w:type="spellEnd"/>
      <w:r w:rsidRPr="00AC650D">
        <w:rPr>
          <w:rFonts w:ascii="Cambria" w:hAnsi="Cambria"/>
          <w:sz w:val="26"/>
          <w:szCs w:val="26"/>
        </w:rPr>
        <w:t xml:space="preserve"> to atomic theory—</w:t>
      </w:r>
      <w:r w:rsidRPr="00714AEA">
        <w:rPr>
          <w:rFonts w:ascii="Cambria" w:hAnsi="Cambria"/>
          <w:b/>
          <w:sz w:val="26"/>
          <w:szCs w:val="26"/>
        </w:rPr>
        <w:t xml:space="preserve">that now seem so </w:t>
      </w:r>
      <w:r w:rsidRPr="00714AEA">
        <w:rPr>
          <w:rFonts w:ascii="Cambria" w:hAnsi="Cambria"/>
          <w:b/>
          <w:bCs/>
          <w:sz w:val="26"/>
          <w:szCs w:val="26"/>
        </w:rPr>
        <w:t>obvious</w:t>
      </w:r>
      <w:r w:rsidRPr="00AC650D">
        <w:rPr>
          <w:rFonts w:ascii="Cambria" w:hAnsi="Cambria"/>
          <w:sz w:val="26"/>
          <w:szCs w:val="26"/>
        </w:rPr>
        <w:t>.</w:t>
      </w:r>
    </w:p>
    <w:p w:rsidR="00F63F75" w:rsidRPr="00AC650D" w:rsidRDefault="00F63F75" w:rsidP="00F63F75">
      <w:pPr>
        <w:ind w:left="360"/>
        <w:rPr>
          <w:rFonts w:ascii="Cambria" w:hAnsi="Cambria"/>
          <w:bCs/>
          <w:sz w:val="26"/>
          <w:szCs w:val="26"/>
        </w:rPr>
      </w:pPr>
    </w:p>
    <w:p w:rsidR="00F63F75" w:rsidRPr="00AC650D" w:rsidRDefault="00F63F75" w:rsidP="00F63F75">
      <w:pPr>
        <w:ind w:left="360"/>
        <w:rPr>
          <w:rFonts w:ascii="Cambria" w:hAnsi="Cambria"/>
          <w:sz w:val="26"/>
          <w:szCs w:val="26"/>
        </w:rPr>
      </w:pPr>
      <w:r w:rsidRPr="00AC650D">
        <w:rPr>
          <w:rFonts w:ascii="Cambria" w:hAnsi="Cambria"/>
          <w:b/>
          <w:bCs/>
          <w:sz w:val="26"/>
          <w:szCs w:val="26"/>
        </w:rPr>
        <w:t>Complexity</w:t>
      </w:r>
      <w:r w:rsidRPr="00AC650D">
        <w:rPr>
          <w:rFonts w:ascii="Cambria" w:hAnsi="Cambria"/>
          <w:b/>
          <w:sz w:val="26"/>
          <w:szCs w:val="26"/>
        </w:rPr>
        <w:t xml:space="preserve">, not simplicity, has ruled the practice of science. </w:t>
      </w:r>
      <w:r w:rsidRPr="00AC650D">
        <w:rPr>
          <w:rFonts w:ascii="Cambria" w:eastAsia="PTText" w:hAnsi="Cambria" w:cs="PTText"/>
          <w:b/>
          <w:color w:val="231F20"/>
          <w:sz w:val="26"/>
          <w:szCs w:val="26"/>
        </w:rPr>
        <w:t>Every discovery has come out of a messy mix of people, ideas, accidents, and arguments.</w:t>
      </w:r>
      <w:r w:rsidRPr="00AC650D">
        <w:rPr>
          <w:rFonts w:ascii="Cambria" w:eastAsia="PTText" w:hAnsi="Cambria" w:cs="PTText"/>
          <w:color w:val="231F20"/>
          <w:sz w:val="26"/>
          <w:szCs w:val="26"/>
        </w:rPr>
        <w:t xml:space="preserve">  </w:t>
      </w:r>
      <w:proofErr w:type="gramStart"/>
      <w:r w:rsidRPr="00AC650D">
        <w:rPr>
          <w:rFonts w:ascii="Cambria" w:eastAsia="PTText" w:hAnsi="Cambria" w:cs="PTText"/>
          <w:b/>
          <w:color w:val="231F20"/>
          <w:sz w:val="26"/>
          <w:szCs w:val="26"/>
        </w:rPr>
        <w:t>Generally</w:t>
      </w:r>
      <w:proofErr w:type="gramEnd"/>
      <w:r w:rsidRPr="00AC650D">
        <w:rPr>
          <w:rFonts w:ascii="Cambria" w:eastAsia="PTText" w:hAnsi="Cambria" w:cs="PTText"/>
          <w:b/>
          <w:color w:val="231F20"/>
          <w:sz w:val="26"/>
          <w:szCs w:val="26"/>
        </w:rPr>
        <w:t xml:space="preserve"> it takes a great deal of effort to understand what an observation or theory means</w:t>
      </w:r>
      <w:r w:rsidRPr="00AC650D">
        <w:rPr>
          <w:rFonts w:ascii="Cambria" w:eastAsia="PTText" w:hAnsi="Cambria" w:cs="PTText"/>
          <w:color w:val="231F20"/>
          <w:sz w:val="26"/>
          <w:szCs w:val="26"/>
        </w:rPr>
        <w:t>…</w:t>
      </w:r>
      <w:r w:rsidRPr="00AC650D">
        <w:rPr>
          <w:rFonts w:ascii="Cambria" w:hAnsi="Cambria"/>
          <w:sz w:val="26"/>
          <w:szCs w:val="26"/>
        </w:rPr>
        <w:t xml:space="preserve"> </w:t>
      </w:r>
      <w:r w:rsidRPr="00AC650D">
        <w:rPr>
          <w:rFonts w:ascii="Cambria" w:eastAsia="PTText" w:hAnsi="Cambria" w:cs="PTText"/>
          <w:b/>
          <w:color w:val="231F20"/>
          <w:sz w:val="26"/>
          <w:szCs w:val="26"/>
        </w:rPr>
        <w:t>Nature rarely gives a straight answer.</w:t>
      </w:r>
      <w:r w:rsidRPr="00AC650D">
        <w:rPr>
          <w:rFonts w:ascii="Cambria" w:eastAsia="PTText" w:hAnsi="Cambria" w:cs="PTText"/>
          <w:color w:val="231F20"/>
          <w:sz w:val="26"/>
          <w:szCs w:val="26"/>
        </w:rPr>
        <w:t xml:space="preserve"> So researchers in science sometimes follow blind paths and usually need trial and error and second guessing. Once a robust result has been achieved, scientists tend to downplay all the hard work that went into it; simplicity seems more persuasive than complexity…</w:t>
      </w:r>
    </w:p>
    <w:p w:rsidR="00F63F75" w:rsidRPr="00AC650D" w:rsidRDefault="00F63F75" w:rsidP="00F63F75">
      <w:pPr>
        <w:ind w:left="360"/>
        <w:rPr>
          <w:rFonts w:ascii="Cambria" w:hAnsi="Cambria"/>
          <w:sz w:val="26"/>
          <w:szCs w:val="26"/>
        </w:rPr>
      </w:pPr>
    </w:p>
    <w:p w:rsidR="00F63F75" w:rsidRPr="00AC650D" w:rsidRDefault="00F63F75" w:rsidP="00F63F75">
      <w:pPr>
        <w:ind w:left="360"/>
        <w:rPr>
          <w:rFonts w:ascii="Cambria" w:hAnsi="Cambria"/>
          <w:sz w:val="26"/>
          <w:szCs w:val="26"/>
        </w:rPr>
      </w:pPr>
      <w:r w:rsidRPr="00AC650D">
        <w:rPr>
          <w:rFonts w:ascii="Cambria" w:hAnsi="Cambria"/>
          <w:sz w:val="26"/>
          <w:szCs w:val="26"/>
        </w:rPr>
        <w:t xml:space="preserve">The flip side of accepting that physics will be different in the future is accepting that it was different in the past.  </w:t>
      </w:r>
      <w:r w:rsidRPr="00AC650D">
        <w:rPr>
          <w:rFonts w:ascii="Cambria" w:hAnsi="Cambria"/>
          <w:b/>
          <w:sz w:val="26"/>
          <w:szCs w:val="26"/>
        </w:rPr>
        <w:t xml:space="preserve">Everyone has a tendency to assume that the way things are now is the norm.  But history makes it clear that things were not always this way.  An understanding of why people use to think differently is a powerful tool for understanding people today. </w:t>
      </w:r>
      <w:r w:rsidRPr="00AC650D">
        <w:rPr>
          <w:rFonts w:ascii="Cambria" w:hAnsi="Cambria"/>
          <w:sz w:val="26"/>
          <w:szCs w:val="26"/>
        </w:rPr>
        <w:t xml:space="preserve"> By drawing attention to older, unspoken assumptions, history shows us how to start paying attention to our own….</w:t>
      </w:r>
    </w:p>
    <w:p w:rsidR="00F63F75" w:rsidRPr="00AC650D" w:rsidRDefault="00F63F75" w:rsidP="00F63F75">
      <w:pPr>
        <w:ind w:left="360"/>
        <w:rPr>
          <w:rFonts w:ascii="Cambria" w:hAnsi="Cambria"/>
          <w:b/>
          <w:sz w:val="26"/>
          <w:szCs w:val="26"/>
        </w:rPr>
      </w:pPr>
    </w:p>
    <w:p w:rsidR="00F63F75" w:rsidRPr="00AC650D" w:rsidRDefault="00F63F75" w:rsidP="00F63F75">
      <w:pPr>
        <w:ind w:left="360"/>
        <w:rPr>
          <w:rFonts w:ascii="Cambria" w:hAnsi="Cambria"/>
          <w:sz w:val="26"/>
          <w:szCs w:val="26"/>
        </w:rPr>
      </w:pPr>
      <w:r w:rsidRPr="00AC650D">
        <w:rPr>
          <w:rFonts w:ascii="Cambria" w:hAnsi="Cambria"/>
          <w:b/>
          <w:sz w:val="26"/>
          <w:szCs w:val="26"/>
        </w:rPr>
        <w:t>Engaging with history will teach you to understand ideas on their own terms.</w:t>
      </w:r>
      <w:r w:rsidRPr="00AC650D">
        <w:rPr>
          <w:rFonts w:ascii="Cambria" w:hAnsi="Cambria"/>
          <w:sz w:val="26"/>
          <w:szCs w:val="26"/>
        </w:rPr>
        <w:t xml:space="preserve">  Aristotle wasn’t a man who was bad at Newtonian physics, he just had a completely different perspective.  </w:t>
      </w:r>
      <w:r w:rsidRPr="00AC650D">
        <w:rPr>
          <w:rFonts w:ascii="Cambria" w:hAnsi="Cambria"/>
          <w:b/>
          <w:sz w:val="26"/>
          <w:szCs w:val="26"/>
        </w:rPr>
        <w:t>People in the past worried about different things and tried to solve their problems in different ways.</w:t>
      </w:r>
      <w:r w:rsidRPr="00AC650D">
        <w:rPr>
          <w:rFonts w:ascii="Cambria" w:hAnsi="Cambria"/>
          <w:sz w:val="26"/>
          <w:szCs w:val="26"/>
        </w:rPr>
        <w:t xml:space="preserve"> The bugbear of historians is the so-called Whig history that judges everything in the past by how much it looks like the present.  Eschewing that kind of judgment is an amazing tool for making sense of the world and its people…. </w:t>
      </w:r>
    </w:p>
    <w:p w:rsidR="00F63F75" w:rsidRPr="00AC650D" w:rsidRDefault="00F63F75" w:rsidP="00F63F75">
      <w:pPr>
        <w:ind w:left="360"/>
        <w:rPr>
          <w:rFonts w:ascii="Cambria" w:eastAsia="PTText" w:hAnsi="Cambria" w:cs="PTText"/>
          <w:b/>
          <w:color w:val="231F20"/>
          <w:sz w:val="26"/>
          <w:szCs w:val="26"/>
        </w:rPr>
      </w:pPr>
    </w:p>
    <w:p w:rsidR="00F63F75" w:rsidRPr="00AC650D" w:rsidRDefault="00F63F75" w:rsidP="00F63F75">
      <w:pPr>
        <w:ind w:left="360"/>
        <w:rPr>
          <w:rFonts w:ascii="Cambria" w:hAnsi="Cambria"/>
          <w:sz w:val="26"/>
          <w:szCs w:val="26"/>
        </w:rPr>
      </w:pPr>
      <w:r w:rsidRPr="00AC650D">
        <w:rPr>
          <w:rFonts w:ascii="Cambria" w:eastAsia="PTText" w:hAnsi="Cambria" w:cs="PTText"/>
          <w:b/>
          <w:color w:val="231F20"/>
          <w:sz w:val="26"/>
          <w:szCs w:val="26"/>
        </w:rPr>
        <w:t>Historical thinking makes its subject dynamic. It helps you think about science as a series of questions rather than a series of statements</w:t>
      </w:r>
      <w:r w:rsidRPr="00AC650D">
        <w:rPr>
          <w:rFonts w:ascii="Cambria" w:eastAsia="PTText" w:hAnsi="Cambria" w:cs="PTText"/>
          <w:color w:val="231F20"/>
          <w:sz w:val="26"/>
          <w:szCs w:val="26"/>
        </w:rPr>
        <w:t>. Those questions will continue into the future, and it is helpful to know what has been asked so far.</w:t>
      </w:r>
    </w:p>
    <w:p w:rsidR="00F63F75" w:rsidRPr="00AC650D" w:rsidRDefault="00F63F75" w:rsidP="00F63F75">
      <w:pPr>
        <w:ind w:left="360"/>
        <w:rPr>
          <w:rFonts w:ascii="Cambria" w:hAnsi="Cambria"/>
          <w:b/>
          <w:sz w:val="26"/>
          <w:szCs w:val="26"/>
        </w:rPr>
      </w:pPr>
    </w:p>
    <w:p w:rsidR="00F63F75" w:rsidRPr="00AC650D" w:rsidRDefault="00F63F75" w:rsidP="00F63F75">
      <w:pPr>
        <w:ind w:left="360"/>
        <w:rPr>
          <w:rFonts w:ascii="Cambria" w:hAnsi="Cambria"/>
          <w:sz w:val="26"/>
          <w:szCs w:val="26"/>
        </w:rPr>
      </w:pPr>
      <w:r w:rsidRPr="00AC650D">
        <w:rPr>
          <w:rFonts w:ascii="Cambria" w:hAnsi="Cambria"/>
          <w:b/>
          <w:sz w:val="26"/>
          <w:szCs w:val="26"/>
        </w:rPr>
        <w:t>SOURCE</w:t>
      </w:r>
      <w:r w:rsidRPr="00AC650D">
        <w:rPr>
          <w:rFonts w:ascii="Cambria" w:hAnsi="Cambria"/>
          <w:sz w:val="26"/>
          <w:szCs w:val="26"/>
        </w:rPr>
        <w:t>: Excerpts from “</w:t>
      </w:r>
      <w:hyperlink r:id="rId7" w:history="1">
        <w:r w:rsidRPr="00AC650D">
          <w:rPr>
            <w:rStyle w:val="Hyperlink"/>
            <w:rFonts w:ascii="Cambria" w:hAnsi="Cambria"/>
            <w:sz w:val="26"/>
            <w:szCs w:val="26"/>
          </w:rPr>
          <w:t>Why should physicists study history?</w:t>
        </w:r>
      </w:hyperlink>
      <w:r w:rsidRPr="00AC650D">
        <w:rPr>
          <w:rFonts w:ascii="Cambria" w:hAnsi="Cambria"/>
          <w:sz w:val="26"/>
          <w:szCs w:val="26"/>
        </w:rPr>
        <w:t xml:space="preserve">” </w:t>
      </w:r>
      <w:r w:rsidRPr="00AC650D">
        <w:rPr>
          <w:rFonts w:ascii="Cambria" w:hAnsi="Cambria"/>
          <w:i/>
          <w:sz w:val="26"/>
          <w:szCs w:val="26"/>
        </w:rPr>
        <w:t>Physics Today</w:t>
      </w:r>
      <w:r w:rsidRPr="00AC650D">
        <w:rPr>
          <w:rFonts w:ascii="Cambria" w:hAnsi="Cambria"/>
          <w:sz w:val="26"/>
          <w:szCs w:val="26"/>
        </w:rPr>
        <w:t xml:space="preserve"> (July 2016) by Matthew Stanley</w:t>
      </w:r>
    </w:p>
    <w:p w:rsidR="00F63F75" w:rsidRDefault="00F63F75">
      <w:pPr>
        <w:spacing w:after="160" w:line="259" w:lineRule="auto"/>
        <w:rPr>
          <w:rFonts w:ascii="Cambria" w:hAnsi="Cambria"/>
          <w:b/>
          <w:sz w:val="28"/>
          <w:szCs w:val="28"/>
        </w:rPr>
      </w:pPr>
      <w:bookmarkStart w:id="0" w:name="_GoBack"/>
      <w:bookmarkEnd w:id="0"/>
      <w:r>
        <w:rPr>
          <w:rFonts w:ascii="Cambria" w:hAnsi="Cambria"/>
          <w:b/>
          <w:sz w:val="28"/>
          <w:szCs w:val="28"/>
        </w:rPr>
        <w:br w:type="page"/>
      </w:r>
    </w:p>
    <w:p w:rsidR="003D3B32" w:rsidRPr="003D3B32" w:rsidRDefault="003D3B32" w:rsidP="003D3B32">
      <w:pPr>
        <w:jc w:val="center"/>
        <w:rPr>
          <w:rFonts w:ascii="Cambria" w:hAnsi="Cambria"/>
          <w:sz w:val="28"/>
          <w:szCs w:val="28"/>
        </w:rPr>
      </w:pPr>
      <w:r w:rsidRPr="003D3B32">
        <w:rPr>
          <w:rFonts w:ascii="Cambria" w:hAnsi="Cambria"/>
          <w:b/>
          <w:sz w:val="28"/>
          <w:szCs w:val="28"/>
        </w:rPr>
        <w:lastRenderedPageBreak/>
        <w:t xml:space="preserve">TIMELINE: Galileo Galilei </w:t>
      </w:r>
      <w:r w:rsidRPr="003D3B32">
        <w:rPr>
          <w:rFonts w:ascii="Cambria" w:hAnsi="Cambria"/>
          <w:sz w:val="28"/>
          <w:szCs w:val="28"/>
        </w:rPr>
        <w:t>(1564- 1642)</w:t>
      </w:r>
    </w:p>
    <w:p w:rsidR="003D3B32" w:rsidRPr="003D3B32" w:rsidRDefault="003D3B32" w:rsidP="003D3B32">
      <w:pPr>
        <w:rPr>
          <w:rFonts w:ascii="Cambria" w:hAnsi="Cambria"/>
          <w:sz w:val="24"/>
          <w:szCs w:val="24"/>
        </w:rPr>
      </w:pPr>
    </w:p>
    <w:p w:rsidR="003D3B32" w:rsidRPr="003D3B32" w:rsidRDefault="003D3B32" w:rsidP="003D3B32">
      <w:pPr>
        <w:rPr>
          <w:rFonts w:ascii="Cambria" w:hAnsi="Cambria"/>
          <w:sz w:val="24"/>
          <w:szCs w:val="24"/>
        </w:rPr>
      </w:pPr>
      <w:r w:rsidRPr="003D3B32">
        <w:rPr>
          <w:rFonts w:ascii="Cambria" w:hAnsi="Cambria"/>
          <w:sz w:val="24"/>
          <w:szCs w:val="24"/>
        </w:rPr>
        <w:t>(1575-78) studies at monastery</w:t>
      </w:r>
    </w:p>
    <w:p w:rsidR="003D3B32" w:rsidRPr="003D3B32" w:rsidRDefault="003D3B32" w:rsidP="003D3B32">
      <w:pPr>
        <w:rPr>
          <w:rFonts w:ascii="Cambria" w:hAnsi="Cambria"/>
          <w:sz w:val="24"/>
          <w:szCs w:val="24"/>
        </w:rPr>
      </w:pPr>
      <w:r w:rsidRPr="003D3B32">
        <w:rPr>
          <w:rFonts w:ascii="Cambria" w:hAnsi="Cambria"/>
          <w:sz w:val="24"/>
          <w:szCs w:val="24"/>
        </w:rPr>
        <w:t>(1581) studies medicine, switches to mathematics</w:t>
      </w:r>
      <w:r w:rsidRPr="003D3B32">
        <w:rPr>
          <w:rFonts w:ascii="Cambria" w:hAnsi="Cambria"/>
          <w:sz w:val="24"/>
          <w:szCs w:val="24"/>
        </w:rPr>
        <w:tab/>
      </w:r>
      <w:r w:rsidRPr="003D3B32">
        <w:rPr>
          <w:rFonts w:ascii="Cambria" w:hAnsi="Cambria"/>
          <w:sz w:val="24"/>
          <w:szCs w:val="24"/>
        </w:rPr>
        <w:tab/>
      </w:r>
      <w:r w:rsidRPr="003D3B32">
        <w:rPr>
          <w:rFonts w:ascii="Cambria" w:hAnsi="Cambria"/>
          <w:b/>
          <w:sz w:val="24"/>
          <w:szCs w:val="24"/>
        </w:rPr>
        <w:t>Pisa</w:t>
      </w:r>
    </w:p>
    <w:p w:rsidR="003D3B32" w:rsidRPr="003D3B32" w:rsidRDefault="003D3B32" w:rsidP="003D3B32">
      <w:pPr>
        <w:rPr>
          <w:rFonts w:ascii="Cambria" w:hAnsi="Cambria"/>
          <w:sz w:val="24"/>
          <w:szCs w:val="24"/>
        </w:rPr>
      </w:pPr>
      <w:r w:rsidRPr="003D3B32">
        <w:rPr>
          <w:rFonts w:ascii="Cambria" w:hAnsi="Cambria"/>
          <w:sz w:val="24"/>
          <w:szCs w:val="24"/>
        </w:rPr>
        <w:t xml:space="preserve">(1589) professor of mathematics </w:t>
      </w:r>
      <w:r w:rsidRPr="003D3B32">
        <w:rPr>
          <w:rFonts w:ascii="Cambria" w:hAnsi="Cambria"/>
          <w:sz w:val="24"/>
          <w:szCs w:val="24"/>
        </w:rPr>
        <w:tab/>
      </w:r>
      <w:r w:rsidRPr="003D3B32">
        <w:rPr>
          <w:rFonts w:ascii="Cambria" w:hAnsi="Cambria"/>
          <w:sz w:val="24"/>
          <w:szCs w:val="24"/>
        </w:rPr>
        <w:tab/>
      </w:r>
      <w:r w:rsidRPr="003D3B32">
        <w:rPr>
          <w:rFonts w:ascii="Cambria" w:hAnsi="Cambria"/>
          <w:sz w:val="24"/>
          <w:szCs w:val="24"/>
        </w:rPr>
        <w:tab/>
      </w:r>
      <w:r w:rsidRPr="003D3B32">
        <w:rPr>
          <w:rFonts w:ascii="Cambria" w:hAnsi="Cambria"/>
          <w:sz w:val="24"/>
          <w:szCs w:val="24"/>
        </w:rPr>
        <w:tab/>
      </w:r>
      <w:r w:rsidRPr="003D3B32">
        <w:rPr>
          <w:rFonts w:ascii="Cambria" w:hAnsi="Cambria"/>
          <w:sz w:val="24"/>
          <w:szCs w:val="24"/>
        </w:rPr>
        <w:tab/>
      </w:r>
      <w:r w:rsidRPr="003D3B32">
        <w:rPr>
          <w:rFonts w:ascii="Cambria" w:hAnsi="Cambria"/>
          <w:b/>
          <w:sz w:val="24"/>
          <w:szCs w:val="24"/>
        </w:rPr>
        <w:t>Pisa</w:t>
      </w:r>
    </w:p>
    <w:p w:rsidR="003D3B32" w:rsidRPr="003D3B32" w:rsidRDefault="003D3B32" w:rsidP="003D3B32">
      <w:pPr>
        <w:rPr>
          <w:rFonts w:ascii="Cambria" w:hAnsi="Cambria"/>
          <w:sz w:val="24"/>
          <w:szCs w:val="24"/>
        </w:rPr>
      </w:pPr>
      <w:r w:rsidRPr="003D3B32">
        <w:rPr>
          <w:rFonts w:ascii="Cambria" w:hAnsi="Cambria"/>
          <w:sz w:val="24"/>
          <w:szCs w:val="24"/>
        </w:rPr>
        <w:t>(1592- 1610) professor of mathematics</w:t>
      </w:r>
      <w:r w:rsidRPr="003D3B32">
        <w:rPr>
          <w:rFonts w:ascii="Cambria" w:hAnsi="Cambria"/>
          <w:sz w:val="24"/>
          <w:szCs w:val="24"/>
        </w:rPr>
        <w:tab/>
      </w:r>
      <w:r w:rsidRPr="003D3B32">
        <w:rPr>
          <w:rFonts w:ascii="Cambria" w:hAnsi="Cambria"/>
          <w:sz w:val="24"/>
          <w:szCs w:val="24"/>
        </w:rPr>
        <w:tab/>
      </w:r>
      <w:r w:rsidRPr="003D3B32">
        <w:rPr>
          <w:rFonts w:ascii="Cambria" w:hAnsi="Cambria"/>
          <w:sz w:val="24"/>
          <w:szCs w:val="24"/>
        </w:rPr>
        <w:tab/>
      </w:r>
      <w:r w:rsidRPr="003D3B32">
        <w:rPr>
          <w:rFonts w:ascii="Cambria" w:hAnsi="Cambria"/>
          <w:sz w:val="24"/>
          <w:szCs w:val="24"/>
        </w:rPr>
        <w:tab/>
      </w:r>
      <w:r w:rsidRPr="003D3B32">
        <w:rPr>
          <w:rFonts w:ascii="Cambria" w:hAnsi="Cambria"/>
          <w:b/>
          <w:sz w:val="24"/>
          <w:szCs w:val="24"/>
        </w:rPr>
        <w:t>Padua</w:t>
      </w:r>
    </w:p>
    <w:p w:rsidR="003D3B32" w:rsidRPr="003D3B32" w:rsidRDefault="003D3B32" w:rsidP="003D3B32">
      <w:pPr>
        <w:rPr>
          <w:rFonts w:ascii="Cambria" w:hAnsi="Cambria"/>
          <w:sz w:val="24"/>
          <w:szCs w:val="24"/>
        </w:rPr>
      </w:pPr>
      <w:r w:rsidRPr="003D3B32">
        <w:rPr>
          <w:rFonts w:ascii="Cambria" w:hAnsi="Cambria"/>
          <w:sz w:val="24"/>
          <w:szCs w:val="24"/>
        </w:rPr>
        <w:t>(1597) Galileo's letter to Kepler professing belief in Copernican system</w:t>
      </w:r>
    </w:p>
    <w:p w:rsidR="003D3B32" w:rsidRPr="003D3B32" w:rsidRDefault="003D3B32" w:rsidP="003D3B32">
      <w:pPr>
        <w:rPr>
          <w:rFonts w:ascii="Cambria" w:hAnsi="Cambria"/>
          <w:sz w:val="24"/>
          <w:szCs w:val="24"/>
        </w:rPr>
      </w:pPr>
      <w:r w:rsidRPr="003D3B32">
        <w:rPr>
          <w:rFonts w:ascii="Cambria" w:hAnsi="Cambria"/>
          <w:sz w:val="24"/>
          <w:szCs w:val="24"/>
        </w:rPr>
        <w:t>(</w:t>
      </w:r>
      <w:r w:rsidR="00CF425B">
        <w:rPr>
          <w:rFonts w:ascii="Cambria" w:hAnsi="Cambria"/>
          <w:sz w:val="24"/>
          <w:szCs w:val="24"/>
        </w:rPr>
        <w:t>summer</w:t>
      </w:r>
      <w:r w:rsidR="00B30C37">
        <w:rPr>
          <w:rFonts w:ascii="Cambria" w:hAnsi="Cambria"/>
          <w:sz w:val="24"/>
          <w:szCs w:val="24"/>
        </w:rPr>
        <w:t xml:space="preserve">- winter </w:t>
      </w:r>
      <w:r w:rsidRPr="003D3B32">
        <w:rPr>
          <w:rFonts w:ascii="Cambria" w:hAnsi="Cambria"/>
          <w:sz w:val="24"/>
          <w:szCs w:val="24"/>
        </w:rPr>
        <w:t>1609) G</w:t>
      </w:r>
      <w:r w:rsidR="00073E2B">
        <w:rPr>
          <w:rFonts w:ascii="Cambria" w:hAnsi="Cambria"/>
          <w:sz w:val="24"/>
          <w:szCs w:val="24"/>
        </w:rPr>
        <w:t>alileo</w:t>
      </w:r>
      <w:r w:rsidR="00CF425B">
        <w:rPr>
          <w:rFonts w:ascii="Cambria" w:hAnsi="Cambria"/>
          <w:sz w:val="24"/>
          <w:szCs w:val="24"/>
        </w:rPr>
        <w:t xml:space="preserve"> improves the ‘Dutch gadget’ (</w:t>
      </w:r>
      <w:proofErr w:type="spellStart"/>
      <w:r w:rsidR="00CF425B" w:rsidRPr="00CF425B">
        <w:rPr>
          <w:rFonts w:ascii="Cambria" w:hAnsi="Cambria"/>
          <w:b/>
          <w:i/>
          <w:sz w:val="24"/>
          <w:szCs w:val="24"/>
        </w:rPr>
        <w:t>occhiale</w:t>
      </w:r>
      <w:proofErr w:type="spellEnd"/>
      <w:r w:rsidR="00CF425B">
        <w:rPr>
          <w:rFonts w:ascii="Cambria" w:hAnsi="Cambria"/>
          <w:sz w:val="24"/>
          <w:szCs w:val="24"/>
        </w:rPr>
        <w:t>)</w:t>
      </w:r>
    </w:p>
    <w:p w:rsidR="001C1EC3" w:rsidRDefault="00AC650D" w:rsidP="003D3B32">
      <w:pPr>
        <w:rPr>
          <w:rFonts w:ascii="Cambria" w:hAnsi="Cambria"/>
          <w:sz w:val="24"/>
          <w:szCs w:val="24"/>
        </w:rPr>
      </w:pPr>
      <w:r>
        <w:rPr>
          <w:rFonts w:ascii="Cambria" w:hAnsi="Cambria"/>
          <w:noProof/>
          <w:sz w:val="24"/>
          <w:szCs w:val="24"/>
        </w:rPr>
        <w:drawing>
          <wp:anchor distT="0" distB="0" distL="114300" distR="114300" simplePos="0" relativeHeight="251658240" behindDoc="1" locked="0" layoutInCell="1" allowOverlap="1" wp14:anchorId="568B591B" wp14:editId="3AE63794">
            <wp:simplePos x="0" y="0"/>
            <wp:positionH relativeFrom="column">
              <wp:posOffset>3161665</wp:posOffset>
            </wp:positionH>
            <wp:positionV relativeFrom="paragraph">
              <wp:posOffset>111760</wp:posOffset>
            </wp:positionV>
            <wp:extent cx="3169920" cy="2196465"/>
            <wp:effectExtent l="0" t="0" r="0" b="0"/>
            <wp:wrapTight wrapText="bothSides">
              <wp:wrapPolygon edited="0">
                <wp:start x="0" y="0"/>
                <wp:lineTo x="0" y="21356"/>
                <wp:lineTo x="21418" y="21356"/>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54C2D4.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9920" cy="2196465"/>
                    </a:xfrm>
                    <a:prstGeom prst="rect">
                      <a:avLst/>
                    </a:prstGeom>
                  </pic:spPr>
                </pic:pic>
              </a:graphicData>
            </a:graphic>
            <wp14:sizeRelH relativeFrom="page">
              <wp14:pctWidth>0</wp14:pctWidth>
            </wp14:sizeRelH>
            <wp14:sizeRelV relativeFrom="page">
              <wp14:pctHeight>0</wp14:pctHeight>
            </wp14:sizeRelV>
          </wp:anchor>
        </w:drawing>
      </w:r>
    </w:p>
    <w:p w:rsidR="003D3B32" w:rsidRPr="00B30C37" w:rsidRDefault="003D3B32" w:rsidP="003D3B32">
      <w:pPr>
        <w:rPr>
          <w:rFonts w:ascii="Cambria" w:hAnsi="Cambria"/>
          <w:b/>
          <w:sz w:val="24"/>
          <w:szCs w:val="24"/>
        </w:rPr>
      </w:pPr>
      <w:r w:rsidRPr="00B30C37">
        <w:rPr>
          <w:rFonts w:ascii="Cambria" w:hAnsi="Cambria"/>
          <w:sz w:val="24"/>
          <w:szCs w:val="24"/>
        </w:rPr>
        <w:t>(March 1610)</w:t>
      </w:r>
      <w:r w:rsidRPr="001C1EC3">
        <w:rPr>
          <w:rFonts w:ascii="Cambria" w:hAnsi="Cambria"/>
          <w:sz w:val="28"/>
          <w:szCs w:val="28"/>
        </w:rPr>
        <w:t xml:space="preserve"> </w:t>
      </w:r>
      <w:proofErr w:type="spellStart"/>
      <w:r w:rsidRPr="00B30C37">
        <w:rPr>
          <w:rFonts w:ascii="Cambria" w:hAnsi="Cambria"/>
          <w:b/>
          <w:i/>
          <w:sz w:val="28"/>
          <w:szCs w:val="28"/>
        </w:rPr>
        <w:t>Sidereus</w:t>
      </w:r>
      <w:proofErr w:type="spellEnd"/>
      <w:r w:rsidRPr="00B30C37">
        <w:rPr>
          <w:rFonts w:ascii="Cambria" w:hAnsi="Cambria"/>
          <w:b/>
          <w:i/>
          <w:sz w:val="28"/>
          <w:szCs w:val="28"/>
        </w:rPr>
        <w:t xml:space="preserve"> </w:t>
      </w:r>
      <w:proofErr w:type="spellStart"/>
      <w:r w:rsidRPr="00B30C37">
        <w:rPr>
          <w:rFonts w:ascii="Cambria" w:hAnsi="Cambria"/>
          <w:b/>
          <w:i/>
          <w:sz w:val="28"/>
          <w:szCs w:val="28"/>
        </w:rPr>
        <w:t>Nuncius</w:t>
      </w:r>
      <w:proofErr w:type="spellEnd"/>
    </w:p>
    <w:p w:rsidR="003D3B32" w:rsidRPr="00CF425B" w:rsidRDefault="00CF425B" w:rsidP="00CF425B">
      <w:pPr>
        <w:pStyle w:val="ListParagraph"/>
        <w:numPr>
          <w:ilvl w:val="0"/>
          <w:numId w:val="7"/>
        </w:numPr>
        <w:rPr>
          <w:rFonts w:ascii="Cambria" w:hAnsi="Cambria"/>
          <w:b/>
          <w:sz w:val="24"/>
          <w:szCs w:val="24"/>
        </w:rPr>
      </w:pPr>
      <w:r w:rsidRPr="00CF425B">
        <w:rPr>
          <w:rFonts w:ascii="Cambria" w:hAnsi="Cambria"/>
          <w:b/>
          <w:sz w:val="24"/>
          <w:szCs w:val="24"/>
        </w:rPr>
        <w:t xml:space="preserve">Moon’s surface </w:t>
      </w:r>
      <w:r w:rsidR="003D3B32" w:rsidRPr="00CF425B">
        <w:rPr>
          <w:rFonts w:ascii="Cambria" w:hAnsi="Cambria"/>
          <w:b/>
          <w:sz w:val="24"/>
          <w:szCs w:val="24"/>
        </w:rPr>
        <w:t>(Dec. 1609)</w:t>
      </w:r>
    </w:p>
    <w:p w:rsidR="00CF425B" w:rsidRPr="00CF425B" w:rsidRDefault="00CF425B" w:rsidP="00CF425B">
      <w:pPr>
        <w:pStyle w:val="ListParagraph"/>
        <w:numPr>
          <w:ilvl w:val="0"/>
          <w:numId w:val="7"/>
        </w:numPr>
        <w:rPr>
          <w:rFonts w:ascii="Cambria" w:hAnsi="Cambria"/>
          <w:b/>
          <w:sz w:val="24"/>
          <w:szCs w:val="24"/>
        </w:rPr>
      </w:pPr>
      <w:proofErr w:type="spellStart"/>
      <w:r w:rsidRPr="00CF425B">
        <w:rPr>
          <w:rFonts w:ascii="Cambria" w:hAnsi="Cambria"/>
          <w:b/>
          <w:sz w:val="24"/>
          <w:szCs w:val="24"/>
        </w:rPr>
        <w:t>Medicean</w:t>
      </w:r>
      <w:proofErr w:type="spellEnd"/>
      <w:r w:rsidRPr="00CF425B">
        <w:rPr>
          <w:rFonts w:ascii="Cambria" w:hAnsi="Cambria"/>
          <w:b/>
          <w:sz w:val="24"/>
          <w:szCs w:val="24"/>
        </w:rPr>
        <w:t xml:space="preserve"> stars</w:t>
      </w:r>
      <w:r w:rsidR="003D3B32" w:rsidRPr="00CF425B">
        <w:rPr>
          <w:rFonts w:ascii="Cambria" w:hAnsi="Cambria"/>
          <w:b/>
          <w:sz w:val="24"/>
          <w:szCs w:val="24"/>
        </w:rPr>
        <w:t xml:space="preserve"> (Jan. 1609)</w:t>
      </w:r>
    </w:p>
    <w:p w:rsidR="003D3B32" w:rsidRPr="00CF425B" w:rsidRDefault="00CF425B" w:rsidP="00CF425B">
      <w:pPr>
        <w:pStyle w:val="ListParagraph"/>
        <w:numPr>
          <w:ilvl w:val="0"/>
          <w:numId w:val="7"/>
        </w:numPr>
        <w:rPr>
          <w:rFonts w:ascii="Cambria" w:hAnsi="Cambria"/>
          <w:b/>
          <w:sz w:val="24"/>
          <w:szCs w:val="24"/>
        </w:rPr>
      </w:pPr>
      <w:r w:rsidRPr="00CF425B">
        <w:rPr>
          <w:rFonts w:ascii="Cambria" w:hAnsi="Cambria"/>
          <w:b/>
          <w:sz w:val="24"/>
          <w:szCs w:val="24"/>
        </w:rPr>
        <w:t>countless stars/Milky Way</w:t>
      </w:r>
    </w:p>
    <w:p w:rsidR="003D3B32" w:rsidRPr="003D3B32" w:rsidRDefault="003D3B32" w:rsidP="003D3B32">
      <w:pPr>
        <w:ind w:right="-260"/>
        <w:rPr>
          <w:rFonts w:ascii="Cambria" w:hAnsi="Cambria"/>
          <w:sz w:val="24"/>
          <w:szCs w:val="24"/>
        </w:rPr>
      </w:pPr>
    </w:p>
    <w:p w:rsidR="003D3B32" w:rsidRPr="003D3B32" w:rsidRDefault="003D3B32" w:rsidP="003D3B32">
      <w:pPr>
        <w:ind w:right="-260"/>
        <w:rPr>
          <w:rFonts w:ascii="Cambria" w:hAnsi="Cambria"/>
          <w:sz w:val="24"/>
          <w:szCs w:val="24"/>
        </w:rPr>
      </w:pPr>
      <w:r>
        <w:rPr>
          <w:rFonts w:ascii="Cambria" w:hAnsi="Cambria"/>
          <w:sz w:val="24"/>
          <w:szCs w:val="24"/>
        </w:rPr>
        <w:t>(spring</w:t>
      </w:r>
      <w:r w:rsidRPr="003D3B32">
        <w:rPr>
          <w:rFonts w:ascii="Cambria" w:hAnsi="Cambria"/>
          <w:sz w:val="24"/>
          <w:szCs w:val="24"/>
        </w:rPr>
        <w:t xml:space="preserve"> 1610) gains patronage of </w:t>
      </w:r>
      <w:proofErr w:type="spellStart"/>
      <w:r w:rsidRPr="003D3B32">
        <w:rPr>
          <w:rFonts w:ascii="Cambria" w:hAnsi="Cambria"/>
          <w:b/>
          <w:sz w:val="24"/>
          <w:szCs w:val="24"/>
        </w:rPr>
        <w:t>Cosimo</w:t>
      </w:r>
      <w:proofErr w:type="spellEnd"/>
      <w:r w:rsidRPr="003D3B32">
        <w:rPr>
          <w:rFonts w:ascii="Cambria" w:hAnsi="Cambria"/>
          <w:b/>
          <w:sz w:val="24"/>
          <w:szCs w:val="24"/>
        </w:rPr>
        <w:t xml:space="preserve"> II de’ Medici</w:t>
      </w:r>
      <w:r>
        <w:rPr>
          <w:rFonts w:ascii="Cambria" w:hAnsi="Cambria"/>
          <w:sz w:val="24"/>
          <w:szCs w:val="24"/>
        </w:rPr>
        <w:t xml:space="preserve"> </w:t>
      </w:r>
      <w:r>
        <w:rPr>
          <w:rFonts w:ascii="Cambria" w:hAnsi="Cambria"/>
          <w:sz w:val="24"/>
          <w:szCs w:val="24"/>
        </w:rPr>
        <w:tab/>
      </w:r>
      <w:r w:rsidR="00B30C37" w:rsidRPr="00B30C37">
        <w:rPr>
          <w:rFonts w:ascii="Cambria" w:hAnsi="Cambria"/>
          <w:b/>
          <w:sz w:val="24"/>
          <w:szCs w:val="24"/>
        </w:rPr>
        <w:t>Florence</w:t>
      </w:r>
    </w:p>
    <w:p w:rsidR="003D3B32" w:rsidRPr="003D3B32" w:rsidRDefault="003D3B32" w:rsidP="003D3B32">
      <w:pPr>
        <w:ind w:right="-260"/>
        <w:rPr>
          <w:rFonts w:ascii="Cambria" w:hAnsi="Cambria"/>
          <w:sz w:val="24"/>
          <w:szCs w:val="24"/>
        </w:rPr>
      </w:pPr>
    </w:p>
    <w:p w:rsidR="003D3B32" w:rsidRPr="003D3B32" w:rsidRDefault="00CF425B" w:rsidP="003D3B32">
      <w:pPr>
        <w:rPr>
          <w:rFonts w:ascii="Cambria" w:hAnsi="Cambria"/>
          <w:sz w:val="24"/>
          <w:szCs w:val="24"/>
        </w:rPr>
      </w:pPr>
      <w:r>
        <w:rPr>
          <w:rFonts w:ascii="Cambria" w:hAnsi="Cambria"/>
          <w:sz w:val="24"/>
          <w:szCs w:val="24"/>
        </w:rPr>
        <w:t>(</w:t>
      </w:r>
      <w:r w:rsidR="003D3B32" w:rsidRPr="003D3B32">
        <w:rPr>
          <w:rFonts w:ascii="Cambria" w:hAnsi="Cambria"/>
          <w:sz w:val="24"/>
          <w:szCs w:val="24"/>
        </w:rPr>
        <w:t xml:space="preserve">1611) </w:t>
      </w:r>
      <w:r w:rsidR="003D3B32" w:rsidRPr="003D3B32">
        <w:rPr>
          <w:rFonts w:ascii="Cambria" w:hAnsi="Cambria"/>
          <w:b/>
          <w:sz w:val="24"/>
          <w:szCs w:val="24"/>
        </w:rPr>
        <w:t>Galileo’s views on lunar surface</w:t>
      </w:r>
      <w:r>
        <w:rPr>
          <w:rFonts w:ascii="Cambria" w:hAnsi="Cambria"/>
          <w:b/>
          <w:sz w:val="24"/>
          <w:szCs w:val="24"/>
        </w:rPr>
        <w:t xml:space="preserve"> &amp; Jupiter’s moons</w:t>
      </w:r>
      <w:r w:rsidR="003D3B32" w:rsidRPr="003D3B32">
        <w:rPr>
          <w:rFonts w:ascii="Cambria" w:hAnsi="Cambria"/>
          <w:b/>
          <w:sz w:val="24"/>
          <w:szCs w:val="24"/>
        </w:rPr>
        <w:t xml:space="preserve"> challenged</w:t>
      </w:r>
    </w:p>
    <w:p w:rsidR="003D3B32" w:rsidRPr="00CF425B" w:rsidRDefault="003D3B32" w:rsidP="00CF425B">
      <w:pPr>
        <w:pStyle w:val="ListParagraph"/>
        <w:numPr>
          <w:ilvl w:val="0"/>
          <w:numId w:val="8"/>
        </w:numPr>
        <w:rPr>
          <w:rFonts w:ascii="Cambria" w:hAnsi="Cambria"/>
          <w:sz w:val="24"/>
          <w:szCs w:val="24"/>
        </w:rPr>
      </w:pPr>
      <w:r w:rsidRPr="00CF425B">
        <w:rPr>
          <w:rFonts w:ascii="Cambria" w:hAnsi="Cambria"/>
          <w:i/>
          <w:sz w:val="24"/>
          <w:szCs w:val="24"/>
        </w:rPr>
        <w:t>Understanding of Astronomy, Optics, &amp; Physics</w:t>
      </w:r>
      <w:r w:rsidRPr="00CF425B">
        <w:rPr>
          <w:rFonts w:ascii="Cambria" w:hAnsi="Cambria"/>
          <w:sz w:val="24"/>
          <w:szCs w:val="24"/>
        </w:rPr>
        <w:t xml:space="preserve">, by Francesco </w:t>
      </w:r>
      <w:proofErr w:type="spellStart"/>
      <w:r w:rsidRPr="00CF425B">
        <w:rPr>
          <w:rFonts w:ascii="Cambria" w:hAnsi="Cambria"/>
          <w:sz w:val="24"/>
          <w:szCs w:val="24"/>
        </w:rPr>
        <w:t>Sizzi</w:t>
      </w:r>
      <w:proofErr w:type="spellEnd"/>
    </w:p>
    <w:p w:rsidR="003D3B32" w:rsidRPr="003D3B32" w:rsidRDefault="003D3B32" w:rsidP="003D3B32">
      <w:pPr>
        <w:rPr>
          <w:rFonts w:ascii="Cambria" w:hAnsi="Cambria"/>
          <w:sz w:val="24"/>
          <w:szCs w:val="24"/>
        </w:rPr>
      </w:pPr>
    </w:p>
    <w:p w:rsidR="003D3B32" w:rsidRPr="003D3B32" w:rsidRDefault="003D3B32" w:rsidP="003D3B32">
      <w:pPr>
        <w:rPr>
          <w:rFonts w:ascii="Cambria" w:hAnsi="Cambria"/>
          <w:sz w:val="24"/>
          <w:szCs w:val="24"/>
        </w:rPr>
      </w:pPr>
      <w:r w:rsidRPr="003D3B32">
        <w:rPr>
          <w:rFonts w:ascii="Cambria" w:hAnsi="Cambria"/>
          <w:sz w:val="24"/>
          <w:szCs w:val="24"/>
        </w:rPr>
        <w:t xml:space="preserve">(1612) </w:t>
      </w:r>
      <w:r w:rsidRPr="003D3B32">
        <w:rPr>
          <w:rFonts w:ascii="Cambria" w:hAnsi="Cambria"/>
          <w:b/>
          <w:sz w:val="24"/>
          <w:szCs w:val="24"/>
        </w:rPr>
        <w:t>Galileo’s observations of moon challenged again</w:t>
      </w:r>
      <w:r w:rsidR="00CF425B">
        <w:rPr>
          <w:rFonts w:ascii="Cambria" w:hAnsi="Cambria"/>
          <w:b/>
          <w:sz w:val="24"/>
          <w:szCs w:val="24"/>
        </w:rPr>
        <w:t xml:space="preserve"> &amp; attacked for arguing Earth’s motion</w:t>
      </w:r>
    </w:p>
    <w:p w:rsidR="003D3B32" w:rsidRPr="00CF425B" w:rsidRDefault="003D3B32" w:rsidP="00CF425B">
      <w:pPr>
        <w:pStyle w:val="ListParagraph"/>
        <w:numPr>
          <w:ilvl w:val="0"/>
          <w:numId w:val="2"/>
        </w:numPr>
        <w:rPr>
          <w:rFonts w:ascii="Cambria" w:hAnsi="Cambria"/>
          <w:sz w:val="24"/>
          <w:szCs w:val="24"/>
        </w:rPr>
      </w:pPr>
      <w:r w:rsidRPr="003D3B32">
        <w:rPr>
          <w:rFonts w:ascii="Cambria" w:hAnsi="Cambria"/>
          <w:i/>
          <w:sz w:val="24"/>
          <w:szCs w:val="24"/>
        </w:rPr>
        <w:t>On the Phenomena in the Orb of the Moon</w:t>
      </w:r>
      <w:r w:rsidRPr="003D3B32">
        <w:rPr>
          <w:rFonts w:ascii="Cambria" w:hAnsi="Cambria"/>
          <w:sz w:val="24"/>
          <w:szCs w:val="24"/>
        </w:rPr>
        <w:t xml:space="preserve">, by </w:t>
      </w:r>
      <w:proofErr w:type="spellStart"/>
      <w:r w:rsidRPr="00CF425B">
        <w:rPr>
          <w:rFonts w:ascii="Cambria" w:hAnsi="Cambria"/>
          <w:b/>
          <w:sz w:val="24"/>
          <w:szCs w:val="24"/>
        </w:rPr>
        <w:t>Guilio</w:t>
      </w:r>
      <w:proofErr w:type="spellEnd"/>
      <w:r w:rsidRPr="00CF425B">
        <w:rPr>
          <w:rFonts w:ascii="Cambria" w:hAnsi="Cambria"/>
          <w:b/>
          <w:sz w:val="24"/>
          <w:szCs w:val="24"/>
        </w:rPr>
        <w:t xml:space="preserve"> </w:t>
      </w:r>
      <w:proofErr w:type="spellStart"/>
      <w:r w:rsidRPr="00CF425B">
        <w:rPr>
          <w:rFonts w:ascii="Cambria" w:hAnsi="Cambria"/>
          <w:b/>
          <w:sz w:val="24"/>
          <w:szCs w:val="24"/>
        </w:rPr>
        <w:t>Lagalla</w:t>
      </w:r>
      <w:proofErr w:type="spellEnd"/>
      <w:r w:rsidRPr="003D3B32">
        <w:rPr>
          <w:rFonts w:ascii="Cambria" w:hAnsi="Cambria"/>
          <w:sz w:val="24"/>
          <w:szCs w:val="24"/>
        </w:rPr>
        <w:t>, University of Rome</w:t>
      </w:r>
    </w:p>
    <w:p w:rsidR="003D3B32" w:rsidRPr="003D3B32" w:rsidRDefault="003D3B32" w:rsidP="003D3B32">
      <w:pPr>
        <w:pStyle w:val="ListParagraph"/>
        <w:numPr>
          <w:ilvl w:val="0"/>
          <w:numId w:val="3"/>
        </w:numPr>
        <w:rPr>
          <w:rFonts w:ascii="Cambria" w:hAnsi="Cambria"/>
          <w:sz w:val="24"/>
          <w:szCs w:val="24"/>
        </w:rPr>
      </w:pPr>
      <w:r w:rsidRPr="003D3B32">
        <w:rPr>
          <w:rFonts w:ascii="Cambria" w:hAnsi="Cambria"/>
          <w:sz w:val="24"/>
          <w:szCs w:val="24"/>
        </w:rPr>
        <w:t xml:space="preserve">conversation with Dominican friar, </w:t>
      </w:r>
      <w:proofErr w:type="spellStart"/>
      <w:r w:rsidRPr="003D3B32">
        <w:rPr>
          <w:rFonts w:ascii="Cambria" w:hAnsi="Cambria"/>
          <w:b/>
          <w:sz w:val="24"/>
          <w:szCs w:val="24"/>
        </w:rPr>
        <w:t>Niccolò</w:t>
      </w:r>
      <w:proofErr w:type="spellEnd"/>
      <w:r w:rsidRPr="003D3B32">
        <w:rPr>
          <w:rFonts w:ascii="Cambria" w:hAnsi="Cambria"/>
          <w:b/>
          <w:sz w:val="24"/>
          <w:szCs w:val="24"/>
        </w:rPr>
        <w:t xml:space="preserve"> </w:t>
      </w:r>
      <w:proofErr w:type="spellStart"/>
      <w:r w:rsidRPr="003D3B32">
        <w:rPr>
          <w:rFonts w:ascii="Cambria" w:hAnsi="Cambria"/>
          <w:b/>
          <w:sz w:val="24"/>
          <w:szCs w:val="24"/>
        </w:rPr>
        <w:t>Lorini</w:t>
      </w:r>
      <w:proofErr w:type="spellEnd"/>
      <w:r w:rsidRPr="003D3B32">
        <w:rPr>
          <w:rFonts w:ascii="Cambria" w:hAnsi="Cambria"/>
          <w:sz w:val="24"/>
          <w:szCs w:val="24"/>
        </w:rPr>
        <w:t xml:space="preserve"> (Nov. 2)</w:t>
      </w:r>
    </w:p>
    <w:p w:rsidR="003D3B32" w:rsidRPr="003D3B32" w:rsidRDefault="003D3B32" w:rsidP="003D3B32">
      <w:pPr>
        <w:rPr>
          <w:rFonts w:ascii="Cambria" w:hAnsi="Cambria"/>
          <w:sz w:val="24"/>
          <w:szCs w:val="24"/>
        </w:rPr>
      </w:pPr>
    </w:p>
    <w:p w:rsidR="003D3B32" w:rsidRPr="00B30C37" w:rsidRDefault="003D3B32" w:rsidP="003D3B32">
      <w:pPr>
        <w:ind w:right="-260"/>
        <w:rPr>
          <w:rFonts w:ascii="Cambria" w:hAnsi="Cambria"/>
          <w:b/>
          <w:sz w:val="24"/>
          <w:szCs w:val="24"/>
        </w:rPr>
      </w:pPr>
      <w:r w:rsidRPr="00B30C37">
        <w:rPr>
          <w:rFonts w:ascii="Cambria" w:hAnsi="Cambria"/>
          <w:sz w:val="24"/>
          <w:szCs w:val="24"/>
        </w:rPr>
        <w:t xml:space="preserve">(1613) </w:t>
      </w:r>
      <w:r w:rsidRPr="00B30C37">
        <w:rPr>
          <w:rFonts w:ascii="Cambria" w:hAnsi="Cambria"/>
          <w:b/>
          <w:i/>
          <w:sz w:val="28"/>
          <w:szCs w:val="28"/>
        </w:rPr>
        <w:t>Letters on Sunspots</w:t>
      </w:r>
    </w:p>
    <w:p w:rsidR="003D3B32" w:rsidRPr="00B30C37" w:rsidRDefault="003D3B32" w:rsidP="003D3B32">
      <w:pPr>
        <w:pStyle w:val="ListParagraph"/>
        <w:numPr>
          <w:ilvl w:val="0"/>
          <w:numId w:val="5"/>
        </w:numPr>
        <w:rPr>
          <w:rFonts w:ascii="Cambria" w:hAnsi="Cambria"/>
          <w:b/>
          <w:sz w:val="24"/>
          <w:szCs w:val="24"/>
        </w:rPr>
      </w:pPr>
      <w:r w:rsidRPr="00B30C37">
        <w:rPr>
          <w:rFonts w:ascii="Cambria" w:hAnsi="Cambria"/>
          <w:b/>
          <w:sz w:val="24"/>
          <w:szCs w:val="24"/>
        </w:rPr>
        <w:t>phases of Venus</w:t>
      </w:r>
    </w:p>
    <w:p w:rsidR="003D3B32" w:rsidRPr="00B30C37" w:rsidRDefault="003D3B32" w:rsidP="003D3B32">
      <w:pPr>
        <w:pStyle w:val="ListParagraph"/>
        <w:numPr>
          <w:ilvl w:val="0"/>
          <w:numId w:val="5"/>
        </w:numPr>
        <w:rPr>
          <w:rFonts w:ascii="Cambria" w:hAnsi="Cambria"/>
          <w:b/>
          <w:sz w:val="24"/>
          <w:szCs w:val="24"/>
        </w:rPr>
      </w:pPr>
      <w:r w:rsidRPr="00B30C37">
        <w:rPr>
          <w:rFonts w:ascii="Cambria" w:hAnsi="Cambria"/>
          <w:b/>
          <w:sz w:val="24"/>
          <w:szCs w:val="24"/>
        </w:rPr>
        <w:t>Saturn’s “handles” or “ears”</w:t>
      </w:r>
    </w:p>
    <w:p w:rsidR="003D3B32" w:rsidRDefault="003D3B32" w:rsidP="003D3B32">
      <w:pPr>
        <w:rPr>
          <w:rFonts w:ascii="Cambria" w:hAnsi="Cambria"/>
          <w:sz w:val="24"/>
          <w:szCs w:val="24"/>
        </w:rPr>
      </w:pPr>
    </w:p>
    <w:p w:rsidR="003D3B32" w:rsidRPr="003D3B32" w:rsidRDefault="003D3B32" w:rsidP="003D3B32">
      <w:pPr>
        <w:rPr>
          <w:rFonts w:ascii="Cambria" w:hAnsi="Cambria"/>
          <w:b/>
          <w:sz w:val="24"/>
          <w:szCs w:val="24"/>
        </w:rPr>
      </w:pPr>
      <w:r w:rsidRPr="003D3B32">
        <w:rPr>
          <w:rFonts w:ascii="Cambria" w:hAnsi="Cambria"/>
          <w:sz w:val="24"/>
          <w:szCs w:val="24"/>
        </w:rPr>
        <w:t xml:space="preserve">(December 1613) </w:t>
      </w:r>
      <w:r w:rsidRPr="003D3B32">
        <w:rPr>
          <w:rFonts w:ascii="Cambria" w:hAnsi="Cambria"/>
          <w:b/>
          <w:sz w:val="28"/>
          <w:szCs w:val="28"/>
        </w:rPr>
        <w:t>CRUCIAL INCIDENT</w:t>
      </w:r>
    </w:p>
    <w:p w:rsidR="003D3B32" w:rsidRPr="003D3B32" w:rsidRDefault="003D3B32" w:rsidP="003D3B32">
      <w:pPr>
        <w:pStyle w:val="ListParagraph"/>
        <w:numPr>
          <w:ilvl w:val="0"/>
          <w:numId w:val="4"/>
        </w:numPr>
        <w:rPr>
          <w:rFonts w:ascii="Cambria" w:hAnsi="Cambria"/>
          <w:sz w:val="24"/>
          <w:szCs w:val="24"/>
        </w:rPr>
      </w:pPr>
      <w:r w:rsidRPr="003D3B32">
        <w:rPr>
          <w:rFonts w:ascii="Cambria" w:hAnsi="Cambria"/>
          <w:b/>
          <w:sz w:val="24"/>
          <w:szCs w:val="24"/>
        </w:rPr>
        <w:t xml:space="preserve">Grand Duchess Christina </w:t>
      </w:r>
      <w:r w:rsidRPr="003D3B32">
        <w:rPr>
          <w:rFonts w:ascii="Cambria" w:hAnsi="Cambria"/>
          <w:sz w:val="24"/>
          <w:szCs w:val="24"/>
        </w:rPr>
        <w:t xml:space="preserve">presents </w:t>
      </w:r>
      <w:r w:rsidRPr="003D3B32">
        <w:rPr>
          <w:rFonts w:ascii="Cambria" w:hAnsi="Cambria"/>
          <w:b/>
          <w:sz w:val="24"/>
          <w:szCs w:val="24"/>
        </w:rPr>
        <w:t xml:space="preserve">Benedetto </w:t>
      </w:r>
      <w:proofErr w:type="spellStart"/>
      <w:r w:rsidRPr="003D3B32">
        <w:rPr>
          <w:rFonts w:ascii="Cambria" w:hAnsi="Cambria"/>
          <w:b/>
          <w:sz w:val="24"/>
          <w:szCs w:val="24"/>
        </w:rPr>
        <w:t>Castelli</w:t>
      </w:r>
      <w:proofErr w:type="spellEnd"/>
      <w:r w:rsidRPr="003D3B32">
        <w:rPr>
          <w:rFonts w:ascii="Cambria" w:hAnsi="Cambria"/>
          <w:sz w:val="24"/>
          <w:szCs w:val="24"/>
        </w:rPr>
        <w:t xml:space="preserve"> with biblical objection to moving earth; </w:t>
      </w:r>
      <w:proofErr w:type="spellStart"/>
      <w:r w:rsidRPr="003D3B32">
        <w:rPr>
          <w:rFonts w:ascii="Cambria" w:hAnsi="Cambria"/>
          <w:sz w:val="24"/>
          <w:szCs w:val="24"/>
        </w:rPr>
        <w:t>Castelli</w:t>
      </w:r>
      <w:proofErr w:type="spellEnd"/>
      <w:r w:rsidRPr="003D3B32">
        <w:rPr>
          <w:rFonts w:ascii="Cambria" w:hAnsi="Cambria"/>
          <w:sz w:val="24"/>
          <w:szCs w:val="24"/>
        </w:rPr>
        <w:t xml:space="preserve"> writes</w:t>
      </w:r>
      <w:r>
        <w:rPr>
          <w:rFonts w:ascii="Cambria" w:hAnsi="Cambria"/>
          <w:sz w:val="24"/>
          <w:szCs w:val="24"/>
        </w:rPr>
        <w:t xml:space="preserve"> letter</w:t>
      </w:r>
      <w:r w:rsidRPr="003D3B32">
        <w:rPr>
          <w:rFonts w:ascii="Cambria" w:hAnsi="Cambria"/>
          <w:sz w:val="24"/>
          <w:szCs w:val="24"/>
        </w:rPr>
        <w:t xml:space="preserve"> to Galileo</w:t>
      </w:r>
    </w:p>
    <w:p w:rsidR="003D3B32" w:rsidRPr="00CD45F8" w:rsidRDefault="003D3B32" w:rsidP="00CD45F8">
      <w:pPr>
        <w:pStyle w:val="ListParagraph"/>
        <w:numPr>
          <w:ilvl w:val="0"/>
          <w:numId w:val="4"/>
        </w:numPr>
        <w:rPr>
          <w:rFonts w:ascii="Cambria" w:hAnsi="Cambria"/>
          <w:sz w:val="24"/>
          <w:szCs w:val="24"/>
        </w:rPr>
      </w:pPr>
      <w:r w:rsidRPr="003D3B32">
        <w:rPr>
          <w:rFonts w:ascii="Cambria" w:hAnsi="Cambria"/>
          <w:sz w:val="24"/>
          <w:szCs w:val="24"/>
        </w:rPr>
        <w:t xml:space="preserve">Galileo responds with a long </w:t>
      </w:r>
      <w:hyperlink r:id="rId9" w:history="1">
        <w:r w:rsidRPr="003D3B32">
          <w:rPr>
            <w:rStyle w:val="Hyperlink"/>
            <w:rFonts w:ascii="Cambria" w:hAnsi="Cambria"/>
            <w:b/>
            <w:sz w:val="24"/>
            <w:szCs w:val="24"/>
          </w:rPr>
          <w:t xml:space="preserve">letter to </w:t>
        </w:r>
        <w:proofErr w:type="spellStart"/>
        <w:r w:rsidRPr="003D3B32">
          <w:rPr>
            <w:rStyle w:val="Hyperlink"/>
            <w:rFonts w:ascii="Cambria" w:hAnsi="Cambria"/>
            <w:b/>
            <w:sz w:val="24"/>
            <w:szCs w:val="24"/>
          </w:rPr>
          <w:t>Castelli</w:t>
        </w:r>
        <w:proofErr w:type="spellEnd"/>
      </w:hyperlink>
      <w:r w:rsidR="00CD45F8">
        <w:rPr>
          <w:rFonts w:ascii="Cambria" w:hAnsi="Cambria"/>
          <w:sz w:val="24"/>
          <w:szCs w:val="24"/>
        </w:rPr>
        <w:t xml:space="preserve"> refuting</w:t>
      </w:r>
      <w:r w:rsidRPr="003D3B32">
        <w:rPr>
          <w:rFonts w:ascii="Cambria" w:hAnsi="Cambria"/>
          <w:sz w:val="24"/>
          <w:szCs w:val="24"/>
        </w:rPr>
        <w:t xml:space="preserve"> biblical objection (unpublished yet widely circulated &amp; copies made)</w:t>
      </w:r>
    </w:p>
    <w:p w:rsidR="003D3B32" w:rsidRDefault="003D3B32" w:rsidP="003D3B32">
      <w:pPr>
        <w:rPr>
          <w:rFonts w:ascii="Cambria" w:hAnsi="Cambria"/>
          <w:sz w:val="24"/>
          <w:szCs w:val="24"/>
        </w:rPr>
      </w:pPr>
    </w:p>
    <w:p w:rsidR="003D3B32" w:rsidRPr="003D3B32" w:rsidRDefault="003D3B32" w:rsidP="003D3B32">
      <w:pPr>
        <w:rPr>
          <w:rFonts w:ascii="Cambria" w:hAnsi="Cambria"/>
          <w:b/>
          <w:sz w:val="28"/>
          <w:szCs w:val="28"/>
        </w:rPr>
      </w:pPr>
      <w:r w:rsidRPr="003D3B32">
        <w:rPr>
          <w:rFonts w:ascii="Cambria" w:hAnsi="Cambria"/>
          <w:sz w:val="24"/>
          <w:szCs w:val="24"/>
        </w:rPr>
        <w:t xml:space="preserve">(1615) </w:t>
      </w:r>
      <w:r w:rsidRPr="003D3B32">
        <w:rPr>
          <w:rFonts w:ascii="Cambria" w:hAnsi="Cambria"/>
          <w:b/>
          <w:i/>
          <w:sz w:val="28"/>
          <w:szCs w:val="28"/>
        </w:rPr>
        <w:t>Letter to Grand Duchess Christina</w:t>
      </w:r>
    </w:p>
    <w:p w:rsidR="003D3B32" w:rsidRPr="00CD45F8" w:rsidRDefault="00CD45F8" w:rsidP="00CD45F8">
      <w:pPr>
        <w:pStyle w:val="ListParagraph"/>
        <w:numPr>
          <w:ilvl w:val="0"/>
          <w:numId w:val="6"/>
        </w:numPr>
        <w:rPr>
          <w:rFonts w:ascii="Cambria" w:hAnsi="Cambria"/>
          <w:sz w:val="24"/>
          <w:szCs w:val="24"/>
        </w:rPr>
      </w:pPr>
      <w:r>
        <w:rPr>
          <w:rFonts w:ascii="Cambria" w:hAnsi="Cambria"/>
          <w:sz w:val="24"/>
          <w:szCs w:val="24"/>
        </w:rPr>
        <w:t>reconciles</w:t>
      </w:r>
      <w:r w:rsidR="003D3B32" w:rsidRPr="00CF425B">
        <w:rPr>
          <w:rFonts w:ascii="Cambria" w:hAnsi="Cambria"/>
          <w:sz w:val="24"/>
          <w:szCs w:val="24"/>
        </w:rPr>
        <w:t xml:space="preserve"> Bible &amp; natural knowledge</w:t>
      </w:r>
      <w:r>
        <w:rPr>
          <w:rFonts w:ascii="Cambria" w:hAnsi="Cambria"/>
          <w:sz w:val="24"/>
          <w:szCs w:val="24"/>
        </w:rPr>
        <w:t xml:space="preserve">; </w:t>
      </w:r>
      <w:r w:rsidR="003D3B32" w:rsidRPr="00CD45F8">
        <w:rPr>
          <w:rFonts w:ascii="Cambria" w:hAnsi="Cambria"/>
          <w:sz w:val="24"/>
          <w:szCs w:val="24"/>
        </w:rPr>
        <w:t>biblical accommodation</w:t>
      </w:r>
    </w:p>
    <w:p w:rsidR="003D3B32" w:rsidRPr="003D3B32" w:rsidRDefault="003D3B32" w:rsidP="003D3B32">
      <w:pPr>
        <w:ind w:right="-260"/>
        <w:rPr>
          <w:rFonts w:ascii="Cambria" w:hAnsi="Cambria"/>
          <w:sz w:val="24"/>
          <w:szCs w:val="24"/>
        </w:rPr>
      </w:pPr>
    </w:p>
    <w:p w:rsidR="003D3B32" w:rsidRPr="003D3B32" w:rsidRDefault="003D3B32" w:rsidP="003D3B32">
      <w:pPr>
        <w:rPr>
          <w:rFonts w:ascii="Cambria" w:hAnsi="Cambria"/>
          <w:sz w:val="24"/>
          <w:szCs w:val="24"/>
        </w:rPr>
      </w:pPr>
      <w:r w:rsidRPr="003D3B32">
        <w:rPr>
          <w:rFonts w:ascii="Cambria" w:hAnsi="Cambria"/>
          <w:sz w:val="24"/>
          <w:szCs w:val="24"/>
        </w:rPr>
        <w:t xml:space="preserve"> (</w:t>
      </w:r>
      <w:r w:rsidR="00CD45F8">
        <w:rPr>
          <w:rFonts w:ascii="Cambria" w:hAnsi="Cambria"/>
          <w:sz w:val="24"/>
          <w:szCs w:val="24"/>
        </w:rPr>
        <w:t xml:space="preserve">February-March </w:t>
      </w:r>
      <w:r w:rsidRPr="003D3B32">
        <w:rPr>
          <w:rFonts w:ascii="Cambria" w:hAnsi="Cambria"/>
          <w:sz w:val="24"/>
          <w:szCs w:val="24"/>
        </w:rPr>
        <w:t xml:space="preserve">1616) </w:t>
      </w:r>
      <w:r w:rsidR="00CD45F8">
        <w:rPr>
          <w:rFonts w:ascii="Cambria" w:hAnsi="Cambria"/>
          <w:sz w:val="24"/>
          <w:szCs w:val="24"/>
        </w:rPr>
        <w:t>committee votes 11-0: Copernican model “</w:t>
      </w:r>
      <w:r w:rsidR="00CD45F8" w:rsidRPr="00CD45F8">
        <w:rPr>
          <w:rFonts w:ascii="Cambria" w:hAnsi="Cambria"/>
          <w:b/>
          <w:sz w:val="24"/>
          <w:szCs w:val="24"/>
        </w:rPr>
        <w:t>foolish &amp; absurd</w:t>
      </w:r>
      <w:r w:rsidR="00CD45F8">
        <w:rPr>
          <w:rFonts w:ascii="Cambria" w:hAnsi="Cambria"/>
          <w:sz w:val="24"/>
          <w:szCs w:val="24"/>
        </w:rPr>
        <w:t>”</w:t>
      </w:r>
    </w:p>
    <w:p w:rsidR="00AC650D" w:rsidRPr="00AC650D" w:rsidRDefault="00CD45F8" w:rsidP="00AC650D">
      <w:pPr>
        <w:pStyle w:val="ListParagraph"/>
        <w:numPr>
          <w:ilvl w:val="0"/>
          <w:numId w:val="9"/>
        </w:numPr>
        <w:rPr>
          <w:rFonts w:ascii="Cambria" w:hAnsi="Cambria"/>
          <w:sz w:val="24"/>
          <w:szCs w:val="24"/>
        </w:rPr>
      </w:pPr>
      <w:r>
        <w:rPr>
          <w:rFonts w:ascii="Cambria" w:hAnsi="Cambria"/>
          <w:sz w:val="24"/>
          <w:szCs w:val="24"/>
        </w:rPr>
        <w:t>Cardinal Bellarmine warns Galileo</w:t>
      </w:r>
      <w:r w:rsidR="003D3B32" w:rsidRPr="00CD45F8">
        <w:rPr>
          <w:rFonts w:ascii="Cambria" w:hAnsi="Cambria"/>
          <w:sz w:val="24"/>
          <w:szCs w:val="24"/>
        </w:rPr>
        <w:t xml:space="preserve"> </w:t>
      </w:r>
      <w:r w:rsidR="003D3B32" w:rsidRPr="00CD45F8">
        <w:rPr>
          <w:rFonts w:ascii="Cambria" w:hAnsi="Cambria"/>
          <w:b/>
          <w:sz w:val="24"/>
          <w:szCs w:val="24"/>
        </w:rPr>
        <w:t>not to hold or defend Copernican system</w:t>
      </w:r>
    </w:p>
    <w:p w:rsidR="00714AEA" w:rsidRDefault="00714AEA" w:rsidP="003D3B32">
      <w:pPr>
        <w:rPr>
          <w:rFonts w:ascii="Cambria" w:hAnsi="Cambria"/>
          <w:b/>
          <w:sz w:val="24"/>
          <w:szCs w:val="24"/>
        </w:rPr>
      </w:pPr>
    </w:p>
    <w:p w:rsidR="00A87BAC" w:rsidRPr="00CD45F8" w:rsidRDefault="00714AEA" w:rsidP="003D3B32">
      <w:pPr>
        <w:rPr>
          <w:rFonts w:ascii="Cambria" w:hAnsi="Cambria"/>
          <w:b/>
          <w:sz w:val="24"/>
          <w:szCs w:val="24"/>
        </w:rPr>
      </w:pPr>
      <w:r>
        <w:rPr>
          <w:rFonts w:ascii="Cambria" w:hAnsi="Cambria"/>
          <w:b/>
          <w:sz w:val="24"/>
          <w:szCs w:val="24"/>
        </w:rPr>
        <w:lastRenderedPageBreak/>
        <w:t xml:space="preserve">QUOTE ANALYSIS: </w:t>
      </w:r>
      <w:r w:rsidR="00CD45F8" w:rsidRPr="00CD45F8">
        <w:rPr>
          <w:rFonts w:ascii="Cambria" w:hAnsi="Cambria"/>
          <w:b/>
          <w:sz w:val="24"/>
          <w:szCs w:val="24"/>
        </w:rPr>
        <w:t>Read each excerpt carefu</w:t>
      </w:r>
      <w:r w:rsidR="00BB0596">
        <w:rPr>
          <w:rFonts w:ascii="Cambria" w:hAnsi="Cambria"/>
          <w:b/>
          <w:sz w:val="24"/>
          <w:szCs w:val="24"/>
        </w:rPr>
        <w:t>lly</w:t>
      </w:r>
      <w:r w:rsidR="00477F5B">
        <w:rPr>
          <w:rFonts w:ascii="Cambria" w:hAnsi="Cambria"/>
          <w:b/>
          <w:sz w:val="24"/>
          <w:szCs w:val="24"/>
        </w:rPr>
        <w:t>.  Which</w:t>
      </w:r>
      <w:r w:rsidR="00BB0596">
        <w:rPr>
          <w:rFonts w:ascii="Cambria" w:hAnsi="Cambria"/>
          <w:b/>
          <w:sz w:val="24"/>
          <w:szCs w:val="24"/>
        </w:rPr>
        <w:t xml:space="preserve"> have factual</w:t>
      </w:r>
      <w:r w:rsidR="00477F5B">
        <w:rPr>
          <w:rFonts w:ascii="Cambria" w:hAnsi="Cambria"/>
          <w:b/>
          <w:sz w:val="24"/>
          <w:szCs w:val="24"/>
        </w:rPr>
        <w:t xml:space="preserve"> or logical errors?  Which</w:t>
      </w:r>
      <w:r w:rsidR="00CD45F8" w:rsidRPr="00CD45F8">
        <w:rPr>
          <w:rFonts w:ascii="Cambria" w:hAnsi="Cambria"/>
          <w:b/>
          <w:sz w:val="24"/>
          <w:szCs w:val="24"/>
        </w:rPr>
        <w:t xml:space="preserve"> are misleading</w:t>
      </w:r>
      <w:r w:rsidR="00477F5B">
        <w:rPr>
          <w:rFonts w:ascii="Cambria" w:hAnsi="Cambria"/>
          <w:b/>
          <w:sz w:val="24"/>
          <w:szCs w:val="24"/>
        </w:rPr>
        <w:t>?</w:t>
      </w:r>
      <w:r w:rsidR="00CD45F8" w:rsidRPr="00CD45F8">
        <w:rPr>
          <w:rFonts w:ascii="Cambria" w:hAnsi="Cambria"/>
          <w:b/>
          <w:sz w:val="24"/>
          <w:szCs w:val="24"/>
        </w:rPr>
        <w:t xml:space="preserve"> </w:t>
      </w:r>
      <w:r w:rsidR="00477F5B">
        <w:rPr>
          <w:rFonts w:ascii="Cambria" w:hAnsi="Cambria"/>
          <w:b/>
          <w:sz w:val="24"/>
          <w:szCs w:val="24"/>
        </w:rPr>
        <w:t xml:space="preserve"> W</w:t>
      </w:r>
      <w:r w:rsidR="00BB0596">
        <w:rPr>
          <w:rFonts w:ascii="Cambria" w:hAnsi="Cambria"/>
          <w:b/>
          <w:sz w:val="24"/>
          <w:szCs w:val="24"/>
        </w:rPr>
        <w:t>hich are the</w:t>
      </w:r>
      <w:r>
        <w:rPr>
          <w:rFonts w:ascii="Cambria" w:hAnsi="Cambria"/>
          <w:b/>
          <w:sz w:val="24"/>
          <w:szCs w:val="24"/>
        </w:rPr>
        <w:t xml:space="preserve"> most accurate historically</w:t>
      </w:r>
      <w:r w:rsidR="00BB0596">
        <w:rPr>
          <w:rFonts w:ascii="Cambria" w:hAnsi="Cambria"/>
          <w:b/>
          <w:sz w:val="24"/>
          <w:szCs w:val="24"/>
        </w:rPr>
        <w:t>?  Be able to elaborate.</w:t>
      </w:r>
    </w:p>
    <w:p w:rsidR="00CD45F8" w:rsidRPr="00D87AD8" w:rsidRDefault="00CD45F8" w:rsidP="003D3B32">
      <w:pPr>
        <w:rPr>
          <w:rFonts w:ascii="Cambria" w:hAnsi="Cambria"/>
          <w:b/>
          <w:sz w:val="24"/>
          <w:szCs w:val="24"/>
        </w:rPr>
      </w:pPr>
    </w:p>
    <w:p w:rsidR="00AC650D" w:rsidRDefault="00AC650D" w:rsidP="00BB0596">
      <w:pPr>
        <w:pStyle w:val="ListParagraph"/>
        <w:numPr>
          <w:ilvl w:val="0"/>
          <w:numId w:val="10"/>
        </w:numPr>
        <w:rPr>
          <w:rFonts w:ascii="Cambria" w:hAnsi="Cambria"/>
          <w:sz w:val="22"/>
          <w:szCs w:val="22"/>
        </w:rPr>
      </w:pPr>
      <w:r>
        <w:rPr>
          <w:rFonts w:ascii="Cambria" w:hAnsi="Cambria"/>
          <w:sz w:val="22"/>
          <w:szCs w:val="22"/>
        </w:rPr>
        <w:t xml:space="preserve">Using his best instrument, Galileo discovered the four brightest (and largest) moons of Jupiter early in 1610… With the same instrument, Galileo found that the Milky Way is made up of myriads of individual stars and that the surface of the Moon is not a perfectly smooth sphere (as the Aristotelians believed) but is scarred by craters and has mountain ranges several </w:t>
      </w:r>
      <w:proofErr w:type="spellStart"/>
      <w:r>
        <w:rPr>
          <w:rFonts w:ascii="Cambria" w:hAnsi="Cambria"/>
          <w:sz w:val="22"/>
          <w:szCs w:val="22"/>
        </w:rPr>
        <w:t>kilometres</w:t>
      </w:r>
      <w:proofErr w:type="spellEnd"/>
      <w:r>
        <w:rPr>
          <w:rFonts w:ascii="Cambria" w:hAnsi="Cambria"/>
          <w:sz w:val="22"/>
          <w:szCs w:val="22"/>
        </w:rPr>
        <w:t xml:space="preserve"> high</w:t>
      </w:r>
      <w:r w:rsidR="00714AEA">
        <w:rPr>
          <w:rFonts w:ascii="Cambria" w:hAnsi="Cambria"/>
          <w:sz w:val="22"/>
          <w:szCs w:val="22"/>
        </w:rPr>
        <w:t xml:space="preserve">… </w:t>
      </w:r>
      <w:r w:rsidR="00714AEA" w:rsidRPr="00714AEA">
        <w:rPr>
          <w:rFonts w:ascii="Cambria" w:hAnsi="Cambria"/>
          <w:b/>
          <w:sz w:val="22"/>
          <w:szCs w:val="22"/>
        </w:rPr>
        <w:t>[Galileo’s] astronomical observations were direct evidence for the accuracy of the Copernican model</w:t>
      </w:r>
      <w:r w:rsidR="00714AEA">
        <w:rPr>
          <w:rFonts w:ascii="Cambria" w:hAnsi="Cambria"/>
          <w:sz w:val="22"/>
          <w:szCs w:val="22"/>
        </w:rPr>
        <w:t xml:space="preserve">. [John </w:t>
      </w:r>
      <w:proofErr w:type="spellStart"/>
      <w:r w:rsidR="00714AEA">
        <w:rPr>
          <w:rFonts w:ascii="Cambria" w:hAnsi="Cambria"/>
          <w:sz w:val="22"/>
          <w:szCs w:val="22"/>
        </w:rPr>
        <w:t>Gribbin</w:t>
      </w:r>
      <w:proofErr w:type="spellEnd"/>
      <w:r w:rsidR="00714AEA">
        <w:rPr>
          <w:rFonts w:ascii="Cambria" w:hAnsi="Cambria"/>
          <w:sz w:val="22"/>
          <w:szCs w:val="22"/>
        </w:rPr>
        <w:t xml:space="preserve">, </w:t>
      </w:r>
      <w:r w:rsidR="00714AEA" w:rsidRPr="00714AEA">
        <w:rPr>
          <w:rFonts w:ascii="Cambria" w:hAnsi="Cambria"/>
          <w:i/>
          <w:sz w:val="22"/>
          <w:szCs w:val="22"/>
        </w:rPr>
        <w:t>The Scientists</w:t>
      </w:r>
      <w:r w:rsidR="00714AEA">
        <w:rPr>
          <w:rFonts w:ascii="Cambria" w:hAnsi="Cambria"/>
          <w:sz w:val="22"/>
          <w:szCs w:val="22"/>
        </w:rPr>
        <w:t xml:space="preserve"> (2002)]</w:t>
      </w:r>
      <w:r>
        <w:rPr>
          <w:rFonts w:ascii="Cambria" w:hAnsi="Cambria"/>
          <w:sz w:val="22"/>
          <w:szCs w:val="22"/>
        </w:rPr>
        <w:t xml:space="preserve"> </w:t>
      </w:r>
    </w:p>
    <w:p w:rsidR="00714AEA" w:rsidRDefault="00714AEA" w:rsidP="00714AEA">
      <w:pPr>
        <w:pStyle w:val="ListParagraph"/>
        <w:numPr>
          <w:ilvl w:val="0"/>
          <w:numId w:val="10"/>
        </w:numPr>
        <w:rPr>
          <w:rFonts w:ascii="Cambria" w:hAnsi="Cambria"/>
          <w:sz w:val="22"/>
          <w:szCs w:val="22"/>
        </w:rPr>
      </w:pPr>
      <w:r w:rsidRPr="00DC0D64">
        <w:rPr>
          <w:rFonts w:ascii="Cambria" w:hAnsi="Cambria"/>
          <w:sz w:val="22"/>
          <w:szCs w:val="22"/>
        </w:rPr>
        <w:t xml:space="preserve">Galileo’s telescopic observations constituted the first fundamentally new astronomical data since human began recording what they saw in the sky.  In contradiction to then-prevailing opinions, </w:t>
      </w:r>
      <w:r w:rsidRPr="00DC0D64">
        <w:rPr>
          <w:rFonts w:ascii="Cambria" w:hAnsi="Cambria"/>
          <w:b/>
          <w:sz w:val="22"/>
          <w:szCs w:val="22"/>
        </w:rPr>
        <w:t>these discoveries strongly supported a heliocentric view of the universe</w:t>
      </w:r>
      <w:r w:rsidRPr="00DC0D64">
        <w:rPr>
          <w:rFonts w:ascii="Cambria" w:hAnsi="Cambria"/>
          <w:sz w:val="22"/>
          <w:szCs w:val="22"/>
        </w:rPr>
        <w:t xml:space="preserve">. [Neil F. </w:t>
      </w:r>
      <w:proofErr w:type="spellStart"/>
      <w:r w:rsidRPr="00DC0D64">
        <w:rPr>
          <w:rFonts w:ascii="Cambria" w:hAnsi="Cambria"/>
          <w:sz w:val="22"/>
          <w:szCs w:val="22"/>
        </w:rPr>
        <w:t>Comins</w:t>
      </w:r>
      <w:proofErr w:type="spellEnd"/>
      <w:r w:rsidRPr="00DC0D64">
        <w:rPr>
          <w:rFonts w:ascii="Cambria" w:hAnsi="Cambria"/>
          <w:sz w:val="22"/>
          <w:szCs w:val="22"/>
        </w:rPr>
        <w:t xml:space="preserve">, et. al., </w:t>
      </w:r>
      <w:r w:rsidRPr="00DC0D64">
        <w:rPr>
          <w:rFonts w:ascii="Cambria" w:hAnsi="Cambria"/>
          <w:i/>
          <w:sz w:val="22"/>
          <w:szCs w:val="22"/>
        </w:rPr>
        <w:t>Discovering the Universe</w:t>
      </w:r>
      <w:r w:rsidRPr="00DC0D64">
        <w:rPr>
          <w:rFonts w:ascii="Cambria" w:hAnsi="Cambria"/>
          <w:sz w:val="22"/>
          <w:szCs w:val="22"/>
        </w:rPr>
        <w:t xml:space="preserve"> (8</w:t>
      </w:r>
      <w:r w:rsidRPr="00DC0D64">
        <w:rPr>
          <w:rFonts w:ascii="Cambria" w:hAnsi="Cambria"/>
          <w:sz w:val="22"/>
          <w:szCs w:val="22"/>
          <w:vertAlign w:val="superscript"/>
        </w:rPr>
        <w:t>th</w:t>
      </w:r>
      <w:r w:rsidRPr="00DC0D64">
        <w:rPr>
          <w:rFonts w:ascii="Cambria" w:hAnsi="Cambria"/>
          <w:sz w:val="22"/>
          <w:szCs w:val="22"/>
        </w:rPr>
        <w:t xml:space="preserve"> ed., 2008)]</w:t>
      </w:r>
    </w:p>
    <w:p w:rsidR="00714AEA" w:rsidRPr="00714AEA" w:rsidRDefault="00714AEA" w:rsidP="00714AEA">
      <w:pPr>
        <w:pStyle w:val="ListParagraph"/>
        <w:numPr>
          <w:ilvl w:val="0"/>
          <w:numId w:val="10"/>
        </w:numPr>
        <w:rPr>
          <w:rFonts w:ascii="Cambria" w:hAnsi="Cambria"/>
          <w:sz w:val="22"/>
          <w:szCs w:val="22"/>
        </w:rPr>
      </w:pPr>
      <w:r w:rsidRPr="00DC0D64">
        <w:rPr>
          <w:rFonts w:ascii="Cambria" w:hAnsi="Cambria"/>
          <w:sz w:val="22"/>
          <w:szCs w:val="22"/>
        </w:rPr>
        <w:t xml:space="preserve">Galileo disproved the Ptolemaic theory, sanctioned for centuries by the Church, which held the Earth to be central and principal object in the universe, about which all celestial objects orbited.  </w:t>
      </w:r>
      <w:r w:rsidRPr="00DC0D64">
        <w:rPr>
          <w:rFonts w:ascii="Cambria" w:hAnsi="Cambria"/>
          <w:b/>
          <w:sz w:val="22"/>
          <w:szCs w:val="22"/>
        </w:rPr>
        <w:t>By default, the Copernican theory of planets (including Earth) orbiting the Sun was the only credible one remaining</w:t>
      </w:r>
      <w:r w:rsidRPr="00DC0D64">
        <w:rPr>
          <w:rFonts w:ascii="Cambria" w:hAnsi="Cambria"/>
          <w:sz w:val="22"/>
          <w:szCs w:val="22"/>
        </w:rPr>
        <w:t xml:space="preserve">. [Julian Kane, professor of geology, Hofstra University, “What Galileo Actually Proved &amp; Disproved” letter to </w:t>
      </w:r>
      <w:r w:rsidRPr="00DC0D64">
        <w:rPr>
          <w:rFonts w:ascii="Cambria" w:hAnsi="Cambria"/>
          <w:i/>
          <w:sz w:val="22"/>
          <w:szCs w:val="22"/>
        </w:rPr>
        <w:t>New York Times</w:t>
      </w:r>
      <w:r w:rsidRPr="00DC0D64">
        <w:rPr>
          <w:rFonts w:ascii="Cambria" w:hAnsi="Cambria"/>
          <w:sz w:val="22"/>
          <w:szCs w:val="22"/>
        </w:rPr>
        <w:t xml:space="preserve"> (1992)]</w:t>
      </w:r>
    </w:p>
    <w:p w:rsidR="00CD45F8" w:rsidRPr="00DC0D64" w:rsidRDefault="00BB0596" w:rsidP="00BB0596">
      <w:pPr>
        <w:pStyle w:val="ListParagraph"/>
        <w:numPr>
          <w:ilvl w:val="0"/>
          <w:numId w:val="10"/>
        </w:numPr>
        <w:rPr>
          <w:rFonts w:ascii="Cambria" w:hAnsi="Cambria"/>
          <w:sz w:val="22"/>
          <w:szCs w:val="22"/>
        </w:rPr>
      </w:pPr>
      <w:r w:rsidRPr="00DC0D64">
        <w:rPr>
          <w:rFonts w:ascii="Cambria" w:hAnsi="Cambria"/>
          <w:sz w:val="22"/>
          <w:szCs w:val="22"/>
        </w:rPr>
        <w:t xml:space="preserve">The first person to look at Venus through the telescope was Galileo in 1609…Galileo noted that it went through phases, like the Moon, from a thin crescent to a full disc…. </w:t>
      </w:r>
      <w:r w:rsidRPr="00DC0D64">
        <w:rPr>
          <w:rFonts w:ascii="Cambria" w:hAnsi="Cambria"/>
          <w:b/>
          <w:sz w:val="22"/>
          <w:szCs w:val="22"/>
        </w:rPr>
        <w:t>A finding that incidentally reinforced the view that the Earth went around the Sun and not vice versa</w:t>
      </w:r>
      <w:r w:rsidRPr="00DC0D64">
        <w:rPr>
          <w:rFonts w:ascii="Cambria" w:hAnsi="Cambria"/>
          <w:sz w:val="22"/>
          <w:szCs w:val="22"/>
        </w:rPr>
        <w:t xml:space="preserve">.  [Carl Sagan, </w:t>
      </w:r>
      <w:r w:rsidRPr="00DC0D64">
        <w:rPr>
          <w:rFonts w:ascii="Cambria" w:hAnsi="Cambria"/>
          <w:i/>
          <w:sz w:val="22"/>
          <w:szCs w:val="22"/>
        </w:rPr>
        <w:t>Cosmos</w:t>
      </w:r>
      <w:r w:rsidRPr="00DC0D64">
        <w:rPr>
          <w:rFonts w:ascii="Cambria" w:hAnsi="Cambria"/>
          <w:sz w:val="22"/>
          <w:szCs w:val="22"/>
        </w:rPr>
        <w:t xml:space="preserve"> (1980)]</w:t>
      </w:r>
    </w:p>
    <w:p w:rsidR="00D87AD8" w:rsidRPr="00DC0D64" w:rsidRDefault="00D87AD8" w:rsidP="00D87AD8">
      <w:pPr>
        <w:pStyle w:val="NormalWeb"/>
        <w:numPr>
          <w:ilvl w:val="0"/>
          <w:numId w:val="10"/>
        </w:numPr>
        <w:rPr>
          <w:rFonts w:ascii="Cambria" w:hAnsi="Cambria"/>
          <w:sz w:val="22"/>
          <w:szCs w:val="22"/>
        </w:rPr>
      </w:pPr>
      <w:r w:rsidRPr="00DC0D64">
        <w:rPr>
          <w:rFonts w:ascii="Cambria" w:hAnsi="Cambria"/>
          <w:sz w:val="22"/>
          <w:szCs w:val="22"/>
        </w:rPr>
        <w:t xml:space="preserve">Galileo knew about and had accepted Copernicus's heliocentric (Sun-centered) theory. It was </w:t>
      </w:r>
      <w:r w:rsidRPr="00DC0D64">
        <w:rPr>
          <w:rFonts w:ascii="Cambria" w:hAnsi="Cambria"/>
          <w:b/>
          <w:sz w:val="22"/>
          <w:szCs w:val="22"/>
        </w:rPr>
        <w:t>Galileo's observations of Venus that proved the theory</w:t>
      </w:r>
      <w:r w:rsidRPr="00DC0D64">
        <w:rPr>
          <w:rFonts w:ascii="Cambria" w:hAnsi="Cambria"/>
          <w:sz w:val="22"/>
          <w:szCs w:val="22"/>
        </w:rPr>
        <w:t>. Using his telescope, Galileo found that Venus went through phases, just like our Moon. But, the nature of these phases could only be explained by Venus going around the Sun, not the Earth. [</w:t>
      </w:r>
      <w:hyperlink r:id="rId10" w:history="1">
        <w:r w:rsidRPr="00714AEA">
          <w:rPr>
            <w:rStyle w:val="Hyperlink"/>
            <w:rFonts w:ascii="Cambria" w:hAnsi="Cambria"/>
            <w:sz w:val="22"/>
            <w:szCs w:val="22"/>
          </w:rPr>
          <w:t>So</w:t>
        </w:r>
        <w:r w:rsidR="00714AEA" w:rsidRPr="00714AEA">
          <w:rPr>
            <w:rStyle w:val="Hyperlink"/>
            <w:rFonts w:ascii="Cambria" w:hAnsi="Cambria"/>
            <w:sz w:val="22"/>
            <w:szCs w:val="22"/>
          </w:rPr>
          <w:t>lar Center website</w:t>
        </w:r>
      </w:hyperlink>
      <w:r w:rsidR="00714AEA">
        <w:rPr>
          <w:rFonts w:ascii="Cambria" w:hAnsi="Cambria"/>
          <w:sz w:val="22"/>
          <w:szCs w:val="22"/>
        </w:rPr>
        <w:t>, Stanford University</w:t>
      </w:r>
      <w:r w:rsidRPr="00DC0D64">
        <w:rPr>
          <w:rFonts w:ascii="Cambria" w:hAnsi="Cambria"/>
          <w:sz w:val="22"/>
          <w:szCs w:val="22"/>
        </w:rPr>
        <w:t>]</w:t>
      </w:r>
    </w:p>
    <w:p w:rsidR="00D87AD8" w:rsidRPr="00DC0D64" w:rsidRDefault="00D87AD8" w:rsidP="00BB0596">
      <w:pPr>
        <w:pStyle w:val="ListParagraph"/>
        <w:numPr>
          <w:ilvl w:val="0"/>
          <w:numId w:val="10"/>
        </w:numPr>
        <w:rPr>
          <w:rFonts w:ascii="Cambria" w:hAnsi="Cambria"/>
          <w:sz w:val="22"/>
          <w:szCs w:val="22"/>
        </w:rPr>
      </w:pPr>
      <w:r w:rsidRPr="00DC0D64">
        <w:rPr>
          <w:rFonts w:ascii="Cambria" w:hAnsi="Cambria"/>
          <w:sz w:val="22"/>
          <w:szCs w:val="22"/>
        </w:rPr>
        <w:t>By itself, this observation [i.e., Jupiter’s moons] still did not rule out a stationary, central Earth.  However, it showed that moons can orbit</w:t>
      </w:r>
      <w:r w:rsidR="00BE3951" w:rsidRPr="00DC0D64">
        <w:rPr>
          <w:rFonts w:ascii="Cambria" w:hAnsi="Cambria"/>
          <w:sz w:val="22"/>
          <w:szCs w:val="22"/>
        </w:rPr>
        <w:t xml:space="preserve"> a moving planet like Jupiter… Soon thereafter, he observed that Venus goes through phases in a way that makes sense only if it orbits the Sun and not Earth.  </w:t>
      </w:r>
      <w:r w:rsidR="00BE3951" w:rsidRPr="00DC0D64">
        <w:rPr>
          <w:rFonts w:ascii="Cambria" w:hAnsi="Cambria"/>
          <w:b/>
          <w:sz w:val="22"/>
          <w:szCs w:val="22"/>
        </w:rPr>
        <w:t>With Earth clearly removed from its position at the center of the universe</w:t>
      </w:r>
      <w:r w:rsidR="00BE3951" w:rsidRPr="00DC0D64">
        <w:rPr>
          <w:rFonts w:ascii="Cambria" w:hAnsi="Cambria"/>
          <w:sz w:val="22"/>
          <w:szCs w:val="22"/>
        </w:rPr>
        <w:t xml:space="preserve">…. [Jeffrey O. </w:t>
      </w:r>
      <w:r w:rsidR="00F37BD6" w:rsidRPr="00DC0D64">
        <w:rPr>
          <w:rFonts w:ascii="Cambria" w:hAnsi="Cambria"/>
          <w:sz w:val="22"/>
          <w:szCs w:val="22"/>
        </w:rPr>
        <w:t xml:space="preserve">Bennett, et. al., </w:t>
      </w:r>
      <w:r w:rsidR="00F37BD6" w:rsidRPr="00DC0D64">
        <w:rPr>
          <w:rFonts w:ascii="Cambria" w:hAnsi="Cambria"/>
          <w:i/>
          <w:sz w:val="22"/>
          <w:szCs w:val="22"/>
        </w:rPr>
        <w:t>The Cosmic Perspective</w:t>
      </w:r>
      <w:r w:rsidR="00F37BD6" w:rsidRPr="00DC0D64">
        <w:rPr>
          <w:rFonts w:ascii="Cambria" w:hAnsi="Cambria"/>
          <w:sz w:val="22"/>
          <w:szCs w:val="22"/>
        </w:rPr>
        <w:t xml:space="preserve"> (6</w:t>
      </w:r>
      <w:r w:rsidR="00F37BD6" w:rsidRPr="00DC0D64">
        <w:rPr>
          <w:rFonts w:ascii="Cambria" w:hAnsi="Cambria"/>
          <w:sz w:val="22"/>
          <w:szCs w:val="22"/>
          <w:vertAlign w:val="superscript"/>
        </w:rPr>
        <w:t>th</w:t>
      </w:r>
      <w:r w:rsidR="00F37BD6" w:rsidRPr="00DC0D64">
        <w:rPr>
          <w:rFonts w:ascii="Cambria" w:hAnsi="Cambria"/>
          <w:sz w:val="22"/>
          <w:szCs w:val="22"/>
        </w:rPr>
        <w:t xml:space="preserve"> ed., 2009)]</w:t>
      </w:r>
    </w:p>
    <w:p w:rsidR="00B868CC" w:rsidRPr="00DC0D64" w:rsidRDefault="00B868CC" w:rsidP="00BB0596">
      <w:pPr>
        <w:pStyle w:val="ListParagraph"/>
        <w:numPr>
          <w:ilvl w:val="0"/>
          <w:numId w:val="10"/>
        </w:numPr>
        <w:rPr>
          <w:rFonts w:ascii="Cambria" w:hAnsi="Cambria"/>
          <w:sz w:val="22"/>
          <w:szCs w:val="22"/>
        </w:rPr>
      </w:pPr>
      <w:r w:rsidRPr="00DC0D64">
        <w:rPr>
          <w:rFonts w:ascii="Cambria" w:hAnsi="Cambria"/>
          <w:b/>
          <w:sz w:val="22"/>
          <w:szCs w:val="22"/>
        </w:rPr>
        <w:t>Galileo published these many independent experimental proofs of a heliocentric solar system in 1610</w:t>
      </w:r>
      <w:r w:rsidRPr="00DC0D64">
        <w:rPr>
          <w:rFonts w:ascii="Cambria" w:hAnsi="Cambria"/>
          <w:sz w:val="22"/>
          <w:szCs w:val="22"/>
        </w:rPr>
        <w:t>.  Six years later, the Catholic Church judged the work heretical</w:t>
      </w:r>
      <w:r w:rsidR="00790AB9" w:rsidRPr="00DC0D64">
        <w:rPr>
          <w:rFonts w:ascii="Cambria" w:hAnsi="Cambria"/>
          <w:sz w:val="22"/>
          <w:szCs w:val="22"/>
        </w:rPr>
        <w:t xml:space="preserve"> and banned them, as well as the work of Copernicus.  Galileo defied the ban and, in 1632, published a comparison of the Ptolemaic and Copernican models written as a kind of three-way discussion…. [Christopher G. De </w:t>
      </w:r>
      <w:proofErr w:type="spellStart"/>
      <w:r w:rsidR="00790AB9" w:rsidRPr="00DC0D64">
        <w:rPr>
          <w:rFonts w:ascii="Cambria" w:hAnsi="Cambria"/>
          <w:sz w:val="22"/>
          <w:szCs w:val="22"/>
        </w:rPr>
        <w:t>Pree</w:t>
      </w:r>
      <w:proofErr w:type="spellEnd"/>
      <w:r w:rsidR="00790AB9" w:rsidRPr="00DC0D64">
        <w:rPr>
          <w:rFonts w:ascii="Cambria" w:hAnsi="Cambria"/>
          <w:sz w:val="22"/>
          <w:szCs w:val="22"/>
        </w:rPr>
        <w:t xml:space="preserve">, </w:t>
      </w:r>
      <w:r w:rsidR="00790AB9" w:rsidRPr="00DC0D64">
        <w:rPr>
          <w:rFonts w:ascii="Cambria" w:hAnsi="Cambria"/>
          <w:i/>
          <w:sz w:val="22"/>
          <w:szCs w:val="22"/>
        </w:rPr>
        <w:t>The Complete Idiot’s Guide to Astronomy</w:t>
      </w:r>
      <w:r w:rsidR="00790AB9" w:rsidRPr="00DC0D64">
        <w:rPr>
          <w:rFonts w:ascii="Cambria" w:hAnsi="Cambria"/>
          <w:sz w:val="22"/>
          <w:szCs w:val="22"/>
        </w:rPr>
        <w:t xml:space="preserve"> (2</w:t>
      </w:r>
      <w:r w:rsidR="00790AB9" w:rsidRPr="00DC0D64">
        <w:rPr>
          <w:rFonts w:ascii="Cambria" w:hAnsi="Cambria"/>
          <w:sz w:val="22"/>
          <w:szCs w:val="22"/>
          <w:vertAlign w:val="superscript"/>
        </w:rPr>
        <w:t>nd</w:t>
      </w:r>
      <w:r w:rsidR="00790AB9" w:rsidRPr="00DC0D64">
        <w:rPr>
          <w:rFonts w:ascii="Cambria" w:hAnsi="Cambria"/>
          <w:sz w:val="22"/>
          <w:szCs w:val="22"/>
        </w:rPr>
        <w:t xml:space="preserve"> ed., 2001)]</w:t>
      </w:r>
    </w:p>
    <w:p w:rsidR="00C611B7" w:rsidRPr="00DC0D64" w:rsidRDefault="00C611B7" w:rsidP="00BB0596">
      <w:pPr>
        <w:pStyle w:val="ListParagraph"/>
        <w:numPr>
          <w:ilvl w:val="0"/>
          <w:numId w:val="10"/>
        </w:numPr>
        <w:rPr>
          <w:rFonts w:ascii="Cambria" w:hAnsi="Cambria"/>
          <w:sz w:val="22"/>
          <w:szCs w:val="22"/>
        </w:rPr>
      </w:pPr>
      <w:r w:rsidRPr="00DC0D64">
        <w:rPr>
          <w:rFonts w:ascii="Cambria" w:hAnsi="Cambria"/>
          <w:sz w:val="22"/>
          <w:szCs w:val="22"/>
        </w:rPr>
        <w:t xml:space="preserve">With his telescope, </w:t>
      </w:r>
      <w:r w:rsidRPr="00DC0D64">
        <w:rPr>
          <w:rFonts w:ascii="Cambria" w:hAnsi="Cambria"/>
          <w:b/>
          <w:sz w:val="22"/>
          <w:szCs w:val="22"/>
        </w:rPr>
        <w:t>Galileo was able to carry out the test of the Copernican theory</w:t>
      </w:r>
      <w:r w:rsidRPr="00DC0D64">
        <w:rPr>
          <w:rFonts w:ascii="Cambria" w:hAnsi="Cambria"/>
          <w:sz w:val="22"/>
          <w:szCs w:val="22"/>
        </w:rPr>
        <w:t xml:space="preserve">…. </w:t>
      </w:r>
      <w:r w:rsidR="00586073" w:rsidRPr="00DC0D64">
        <w:rPr>
          <w:rFonts w:ascii="Cambria" w:hAnsi="Cambria"/>
          <w:b/>
          <w:sz w:val="22"/>
          <w:szCs w:val="22"/>
        </w:rPr>
        <w:t>b</w:t>
      </w:r>
      <w:r w:rsidRPr="00DC0D64">
        <w:rPr>
          <w:rFonts w:ascii="Cambria" w:hAnsi="Cambria"/>
          <w:b/>
          <w:sz w:val="22"/>
          <w:szCs w:val="22"/>
        </w:rPr>
        <w:t>ased on the phases of Venus</w:t>
      </w:r>
      <w:r w:rsidRPr="00DC0D64">
        <w:rPr>
          <w:rFonts w:ascii="Cambria" w:hAnsi="Cambria"/>
          <w:sz w:val="22"/>
          <w:szCs w:val="22"/>
        </w:rPr>
        <w:t xml:space="preserve">.  Within a few months he had found that Venus goes through phases like the Moon, showing that it must revolve about the Sun…. These observations could not be reconciled with any model in which Venus circled about the Earth. [Andrew </w:t>
      </w:r>
      <w:proofErr w:type="spellStart"/>
      <w:r w:rsidRPr="00DC0D64">
        <w:rPr>
          <w:rFonts w:ascii="Cambria" w:hAnsi="Cambria"/>
          <w:sz w:val="22"/>
          <w:szCs w:val="22"/>
        </w:rPr>
        <w:t>Fraknoi</w:t>
      </w:r>
      <w:proofErr w:type="spellEnd"/>
      <w:r w:rsidRPr="00DC0D64">
        <w:rPr>
          <w:rFonts w:ascii="Cambria" w:hAnsi="Cambria"/>
          <w:sz w:val="22"/>
          <w:szCs w:val="22"/>
        </w:rPr>
        <w:t xml:space="preserve">, et. al., </w:t>
      </w:r>
      <w:r w:rsidRPr="00DC0D64">
        <w:rPr>
          <w:rFonts w:ascii="Cambria" w:hAnsi="Cambria"/>
          <w:i/>
          <w:sz w:val="22"/>
          <w:szCs w:val="22"/>
        </w:rPr>
        <w:t>Voyages Through the Universe</w:t>
      </w:r>
      <w:r w:rsidR="00586073" w:rsidRPr="00DC0D64">
        <w:rPr>
          <w:rFonts w:ascii="Cambria" w:hAnsi="Cambria"/>
          <w:sz w:val="22"/>
          <w:szCs w:val="22"/>
        </w:rPr>
        <w:t xml:space="preserve"> (3</w:t>
      </w:r>
      <w:r w:rsidR="00586073" w:rsidRPr="00DC0D64">
        <w:rPr>
          <w:rFonts w:ascii="Cambria" w:hAnsi="Cambria"/>
          <w:sz w:val="22"/>
          <w:szCs w:val="22"/>
          <w:vertAlign w:val="superscript"/>
        </w:rPr>
        <w:t>rd</w:t>
      </w:r>
      <w:r w:rsidR="00586073" w:rsidRPr="00DC0D64">
        <w:rPr>
          <w:rFonts w:ascii="Cambria" w:hAnsi="Cambria"/>
          <w:sz w:val="22"/>
          <w:szCs w:val="22"/>
        </w:rPr>
        <w:t>. ed., 2005)]</w:t>
      </w:r>
    </w:p>
    <w:p w:rsidR="00714AEA" w:rsidRDefault="00752146" w:rsidP="00714AEA">
      <w:pPr>
        <w:pStyle w:val="ListParagraph"/>
        <w:numPr>
          <w:ilvl w:val="0"/>
          <w:numId w:val="10"/>
        </w:numPr>
        <w:rPr>
          <w:rFonts w:ascii="Cambria" w:hAnsi="Cambria"/>
          <w:sz w:val="22"/>
          <w:szCs w:val="22"/>
        </w:rPr>
      </w:pPr>
      <w:r w:rsidRPr="00DC0D64">
        <w:rPr>
          <w:rFonts w:ascii="Cambria" w:hAnsi="Cambria"/>
          <w:sz w:val="22"/>
          <w:szCs w:val="22"/>
        </w:rPr>
        <w:t xml:space="preserve">Galileo’s work with the telescope provided, for the first time, new empirical data relevant to the Earth-centered versus sun-centered debate…. Galileo clearly thought the new evidence supported the sun-centered view, but others, equally familiar with the evidence, did not.  </w:t>
      </w:r>
      <w:r w:rsidRPr="00DC0D64">
        <w:rPr>
          <w:rFonts w:ascii="Cambria" w:hAnsi="Cambria"/>
          <w:b/>
          <w:sz w:val="22"/>
          <w:szCs w:val="22"/>
        </w:rPr>
        <w:t>Even with the telescope there is no way to tell directly whether an Earth-centered or sun-centered</w:t>
      </w:r>
      <w:r w:rsidR="00DC0D64" w:rsidRPr="00DC0D64">
        <w:rPr>
          <w:rFonts w:ascii="Cambria" w:hAnsi="Cambria"/>
          <w:b/>
          <w:sz w:val="22"/>
          <w:szCs w:val="22"/>
        </w:rPr>
        <w:t xml:space="preserve"> view is correct</w:t>
      </w:r>
      <w:r w:rsidR="00DC0D64" w:rsidRPr="00DC0D64">
        <w:rPr>
          <w:rFonts w:ascii="Cambria" w:hAnsi="Cambria"/>
          <w:sz w:val="22"/>
          <w:szCs w:val="22"/>
        </w:rPr>
        <w:t xml:space="preserve">. [Richard Dewitt, </w:t>
      </w:r>
      <w:r w:rsidR="00DC0D64" w:rsidRPr="00DC0D64">
        <w:rPr>
          <w:rFonts w:ascii="Cambria" w:hAnsi="Cambria"/>
          <w:i/>
          <w:sz w:val="22"/>
          <w:szCs w:val="22"/>
        </w:rPr>
        <w:t xml:space="preserve">Worldviews </w:t>
      </w:r>
      <w:r w:rsidR="00DC0D64" w:rsidRPr="00DC0D64">
        <w:rPr>
          <w:rFonts w:ascii="Cambria" w:hAnsi="Cambria"/>
          <w:sz w:val="22"/>
          <w:szCs w:val="22"/>
        </w:rPr>
        <w:t>(2004)]</w:t>
      </w:r>
      <w:r w:rsidR="00714AEA" w:rsidRPr="00714AEA">
        <w:rPr>
          <w:rFonts w:ascii="Cambria" w:hAnsi="Cambria"/>
          <w:sz w:val="22"/>
          <w:szCs w:val="22"/>
        </w:rPr>
        <w:t xml:space="preserve"> </w:t>
      </w:r>
    </w:p>
    <w:p w:rsidR="00714AEA" w:rsidRPr="00714AEA" w:rsidRDefault="002A4685" w:rsidP="00714AEA">
      <w:pPr>
        <w:rPr>
          <w:rFonts w:ascii="Cambria" w:hAnsi="Cambria"/>
          <w:sz w:val="22"/>
          <w:szCs w:val="22"/>
        </w:rPr>
      </w:pPr>
      <w:r>
        <w:rPr>
          <w:rFonts w:ascii="Cambria" w:hAnsi="Cambria"/>
          <w:noProof/>
          <w:sz w:val="22"/>
          <w:szCs w:val="22"/>
        </w:rPr>
        <w:lastRenderedPageBreak/>
        <w:drawing>
          <wp:anchor distT="0" distB="0" distL="114300" distR="114300" simplePos="0" relativeHeight="251666432" behindDoc="1" locked="0" layoutInCell="1" allowOverlap="1">
            <wp:simplePos x="0" y="0"/>
            <wp:positionH relativeFrom="column">
              <wp:posOffset>251460</wp:posOffset>
            </wp:positionH>
            <wp:positionV relativeFrom="paragraph">
              <wp:posOffset>406400</wp:posOffset>
            </wp:positionV>
            <wp:extent cx="5417820" cy="7403465"/>
            <wp:effectExtent l="0" t="0" r="0" b="6985"/>
            <wp:wrapTight wrapText="bothSides">
              <wp:wrapPolygon edited="0">
                <wp:start x="0" y="0"/>
                <wp:lineTo x="0" y="21565"/>
                <wp:lineTo x="21494" y="21565"/>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CCE7F5.tmp"/>
                    <pic:cNvPicPr/>
                  </pic:nvPicPr>
                  <pic:blipFill>
                    <a:blip r:embed="rId11">
                      <a:extLst>
                        <a:ext uri="{28A0092B-C50C-407E-A947-70E740481C1C}">
                          <a14:useLocalDpi xmlns:a14="http://schemas.microsoft.com/office/drawing/2010/main" val="0"/>
                        </a:ext>
                      </a:extLst>
                    </a:blip>
                    <a:stretch>
                      <a:fillRect/>
                    </a:stretch>
                  </pic:blipFill>
                  <pic:spPr>
                    <a:xfrm>
                      <a:off x="0" y="0"/>
                      <a:ext cx="5417820" cy="7403465"/>
                    </a:xfrm>
                    <a:prstGeom prst="rect">
                      <a:avLst/>
                    </a:prstGeom>
                  </pic:spPr>
                </pic:pic>
              </a:graphicData>
            </a:graphic>
            <wp14:sizeRelH relativeFrom="page">
              <wp14:pctWidth>0</wp14:pctWidth>
            </wp14:sizeRelH>
            <wp14:sizeRelV relativeFrom="page">
              <wp14:pctHeight>0</wp14:pctHeight>
            </wp14:sizeRelV>
          </wp:anchor>
        </w:drawing>
      </w:r>
    </w:p>
    <w:p w:rsidR="00714AEA" w:rsidRPr="00714AEA" w:rsidRDefault="00714AEA" w:rsidP="00714AEA">
      <w:pPr>
        <w:rPr>
          <w:rFonts w:ascii="Cambria" w:hAnsi="Cambria"/>
          <w:sz w:val="22"/>
          <w:szCs w:val="22"/>
        </w:rPr>
      </w:pPr>
      <w:r>
        <w:rPr>
          <w:noProof/>
        </w:rPr>
        <w:lastRenderedPageBreak/>
        <w:drawing>
          <wp:anchor distT="0" distB="0" distL="114300" distR="114300" simplePos="0" relativeHeight="251665408" behindDoc="1" locked="0" layoutInCell="1" allowOverlap="1" wp14:anchorId="71572A11" wp14:editId="37F5D280">
            <wp:simplePos x="0" y="0"/>
            <wp:positionH relativeFrom="margin">
              <wp:align>right</wp:align>
            </wp:positionH>
            <wp:positionV relativeFrom="paragraph">
              <wp:posOffset>0</wp:posOffset>
            </wp:positionV>
            <wp:extent cx="5825589" cy="9027795"/>
            <wp:effectExtent l="0" t="0" r="3810" b="1905"/>
            <wp:wrapTight wrapText="bothSides">
              <wp:wrapPolygon edited="0">
                <wp:start x="0" y="0"/>
                <wp:lineTo x="0" y="21559"/>
                <wp:lineTo x="21543" y="21559"/>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25589" cy="9027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714AEA" w:rsidRPr="00714AEA" w:rsidSect="00AC65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TTex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D05A2"/>
    <w:multiLevelType w:val="hybridMultilevel"/>
    <w:tmpl w:val="A9E0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F1D63"/>
    <w:multiLevelType w:val="hybridMultilevel"/>
    <w:tmpl w:val="12E0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D0DE5"/>
    <w:multiLevelType w:val="hybridMultilevel"/>
    <w:tmpl w:val="6072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36A4F"/>
    <w:multiLevelType w:val="hybridMultilevel"/>
    <w:tmpl w:val="DF322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D2263"/>
    <w:multiLevelType w:val="hybridMultilevel"/>
    <w:tmpl w:val="BDB8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33CAA"/>
    <w:multiLevelType w:val="hybridMultilevel"/>
    <w:tmpl w:val="010E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D2137"/>
    <w:multiLevelType w:val="hybridMultilevel"/>
    <w:tmpl w:val="C03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64BE2"/>
    <w:multiLevelType w:val="hybridMultilevel"/>
    <w:tmpl w:val="C4E8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FD2CAD"/>
    <w:multiLevelType w:val="hybridMultilevel"/>
    <w:tmpl w:val="53D80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9466B6"/>
    <w:multiLevelType w:val="hybridMultilevel"/>
    <w:tmpl w:val="B5D41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DB6E1B"/>
    <w:multiLevelType w:val="hybridMultilevel"/>
    <w:tmpl w:val="A988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4"/>
  </w:num>
  <w:num w:numId="5">
    <w:abstractNumId w:val="5"/>
  </w:num>
  <w:num w:numId="6">
    <w:abstractNumId w:val="8"/>
  </w:num>
  <w:num w:numId="7">
    <w:abstractNumId w:val="7"/>
  </w:num>
  <w:num w:numId="8">
    <w:abstractNumId w:val="1"/>
  </w:num>
  <w:num w:numId="9">
    <w:abstractNumId w:val="0"/>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B32"/>
    <w:rsid w:val="00073E2B"/>
    <w:rsid w:val="001C1EC3"/>
    <w:rsid w:val="002A4685"/>
    <w:rsid w:val="003D3B32"/>
    <w:rsid w:val="00416DC2"/>
    <w:rsid w:val="00477F5B"/>
    <w:rsid w:val="00586073"/>
    <w:rsid w:val="00714AEA"/>
    <w:rsid w:val="00752146"/>
    <w:rsid w:val="00790AB9"/>
    <w:rsid w:val="00A87BAC"/>
    <w:rsid w:val="00AC650D"/>
    <w:rsid w:val="00B30C37"/>
    <w:rsid w:val="00B868CC"/>
    <w:rsid w:val="00BB0596"/>
    <w:rsid w:val="00BE3951"/>
    <w:rsid w:val="00C611B7"/>
    <w:rsid w:val="00CD45F8"/>
    <w:rsid w:val="00CF425B"/>
    <w:rsid w:val="00D87AD8"/>
    <w:rsid w:val="00DC0D64"/>
    <w:rsid w:val="00F37BD6"/>
    <w:rsid w:val="00F6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3F634"/>
  <w15:chartTrackingRefBased/>
  <w15:docId w15:val="{33563B00-9AD1-4687-BF13-6C615984D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B32"/>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3B32"/>
    <w:pPr>
      <w:ind w:left="720"/>
      <w:contextualSpacing/>
    </w:pPr>
  </w:style>
  <w:style w:type="character" w:styleId="Hyperlink">
    <w:name w:val="Hyperlink"/>
    <w:basedOn w:val="DefaultParagraphFont"/>
    <w:rsid w:val="003D3B32"/>
    <w:rPr>
      <w:color w:val="0000FF"/>
      <w:u w:val="single"/>
    </w:rPr>
  </w:style>
  <w:style w:type="paragraph" w:styleId="NormalWeb">
    <w:name w:val="Normal (Web)"/>
    <w:basedOn w:val="Normal"/>
    <w:uiPriority w:val="99"/>
    <w:semiHidden/>
    <w:unhideWhenUsed/>
    <w:rsid w:val="00D87AD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0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itation.aip.org/content/aip/magazine/physicstoday/article/69/7/10.1063/PT.3.3235"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4.tmp"/><Relationship Id="rId5" Type="http://schemas.openxmlformats.org/officeDocument/2006/relationships/image" Target="media/image1.tmp"/><Relationship Id="rId10" Type="http://schemas.openxmlformats.org/officeDocument/2006/relationships/hyperlink" Target="http://solar-center.stanford.edu/gal-challenge/gquiz6c.html" TargetMode="External"/><Relationship Id="rId4" Type="http://schemas.openxmlformats.org/officeDocument/2006/relationships/webSettings" Target="webSettings.xml"/><Relationship Id="rId9" Type="http://schemas.openxmlformats.org/officeDocument/2006/relationships/hyperlink" Target="http://inters.org/Galilei-Benedetto-Castell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6</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Kirkwood Community College</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Yost</dc:creator>
  <cp:keywords/>
  <dc:description/>
  <cp:lastModifiedBy>Robinson Yost</cp:lastModifiedBy>
  <cp:revision>17</cp:revision>
  <dcterms:created xsi:type="dcterms:W3CDTF">2018-03-25T14:17:00Z</dcterms:created>
  <dcterms:modified xsi:type="dcterms:W3CDTF">2018-03-28T15:58:00Z</dcterms:modified>
</cp:coreProperties>
</file>