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77" w:rsidRPr="0043623E" w:rsidRDefault="00762916" w:rsidP="0043623E">
      <w:pPr>
        <w:jc w:val="center"/>
        <w:rPr>
          <w:b/>
          <w:sz w:val="32"/>
          <w:szCs w:val="32"/>
        </w:rPr>
      </w:pPr>
      <w:bookmarkStart w:id="0" w:name="_GoBack"/>
      <w:bookmarkEnd w:id="0"/>
      <w:r w:rsidRPr="0043623E">
        <w:rPr>
          <w:b/>
          <w:sz w:val="32"/>
          <w:szCs w:val="32"/>
        </w:rPr>
        <w:t xml:space="preserve">Primary Source: </w:t>
      </w:r>
      <w:r w:rsidRPr="0043623E">
        <w:rPr>
          <w:b/>
          <w:i/>
          <w:sz w:val="32"/>
          <w:szCs w:val="32"/>
        </w:rPr>
        <w:t>The Poisonous Mushroom</w:t>
      </w:r>
      <w:r w:rsidRPr="0043623E">
        <w:rPr>
          <w:b/>
          <w:sz w:val="32"/>
          <w:szCs w:val="32"/>
        </w:rPr>
        <w:t xml:space="preserve"> (Nuremberg, 1938)</w:t>
      </w:r>
    </w:p>
    <w:p w:rsidR="00762916" w:rsidRPr="0043623E"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0"/>
          <w:szCs w:val="30"/>
        </w:rPr>
      </w:pPr>
      <w:r w:rsidRPr="0043623E">
        <w:rPr>
          <w:rFonts w:eastAsia="Times New Roman" w:cs="Courier New"/>
          <w:b/>
          <w:sz w:val="30"/>
          <w:szCs w:val="30"/>
        </w:rPr>
        <w:t>Excerpt One:</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r w:rsidRPr="00762916">
        <w:rPr>
          <w:rFonts w:eastAsia="Times New Roman" w:cs="Courier New"/>
          <w:sz w:val="30"/>
          <w:szCs w:val="30"/>
        </w:rPr>
        <w:t xml:space="preserve">"Look, Franz, human beings in this world are like the mushrooms in the forest. There are good mushrooms and there are good people. There are poisonous, bad mushrooms and there are bad people. And we have to be on our guard against bad people just as we have to be on guard against poisonous mushrooms. Do you understand that?" </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r w:rsidRPr="00762916">
        <w:rPr>
          <w:rFonts w:eastAsia="Times New Roman" w:cs="Courier New"/>
          <w:sz w:val="30"/>
          <w:szCs w:val="30"/>
        </w:rPr>
        <w:t xml:space="preserve">"Yes, mother," Franz replies. "I understand that in dealing with bad people trouble may arise, just as when one eats a poisonous mushroom. One may even die!" </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r w:rsidRPr="00762916">
        <w:rPr>
          <w:rFonts w:eastAsia="Times New Roman" w:cs="Courier New"/>
          <w:sz w:val="30"/>
          <w:szCs w:val="30"/>
        </w:rPr>
        <w:t xml:space="preserve">"And do you know, too, who these bad men are, these poisonous mushrooms of mankind?" the mother continued. </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r w:rsidRPr="00762916">
        <w:rPr>
          <w:rFonts w:eastAsia="Times New Roman" w:cs="Courier New"/>
          <w:sz w:val="30"/>
          <w:szCs w:val="30"/>
        </w:rPr>
        <w:t xml:space="preserve">Franz slaps his chest in pride: "Of course I know, mother! They are the Jews! Our teacher has often told us about them." </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r w:rsidRPr="00762916">
        <w:rPr>
          <w:rFonts w:eastAsia="Times New Roman" w:cs="Courier New"/>
          <w:sz w:val="30"/>
          <w:szCs w:val="30"/>
        </w:rPr>
        <w:t>The mother praises her boy for his intelligence, and goes on to explain the different kinds of "poisonous" Jews: the Jewish ped</w:t>
      </w:r>
      <w:r w:rsidRPr="0043623E">
        <w:rPr>
          <w:rFonts w:eastAsia="Times New Roman" w:cs="Courier New"/>
          <w:sz w:val="30"/>
          <w:szCs w:val="30"/>
        </w:rPr>
        <w:t>dle</w:t>
      </w:r>
      <w:r w:rsidRPr="00762916">
        <w:rPr>
          <w:rFonts w:eastAsia="Times New Roman" w:cs="Courier New"/>
          <w:sz w:val="30"/>
          <w:szCs w:val="30"/>
        </w:rPr>
        <w:t xml:space="preserve">r, the Jewish cattle-dealer, the Kosher butcher, the Jewish doctor, the </w:t>
      </w:r>
      <w:proofErr w:type="spellStart"/>
      <w:r w:rsidRPr="00762916">
        <w:rPr>
          <w:rFonts w:eastAsia="Times New Roman" w:cs="Courier New"/>
          <w:sz w:val="30"/>
          <w:szCs w:val="30"/>
        </w:rPr>
        <w:t>baptised</w:t>
      </w:r>
      <w:proofErr w:type="spellEnd"/>
      <w:r w:rsidRPr="00762916">
        <w:rPr>
          <w:rFonts w:eastAsia="Times New Roman" w:cs="Courier New"/>
          <w:sz w:val="30"/>
          <w:szCs w:val="30"/>
        </w:rPr>
        <w:t xml:space="preserve"> Jew, and so on. </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r w:rsidRPr="00762916">
        <w:rPr>
          <w:rFonts w:eastAsia="Times New Roman" w:cs="Courier New"/>
          <w:sz w:val="30"/>
          <w:szCs w:val="30"/>
        </w:rPr>
        <w:t xml:space="preserve">"However they disguise themselves, or however friendly they try to be, affirming a thousand times their good intentions to us, one must not believe them. Jews they are and Jews they remain. For our Volk they are poison." </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r w:rsidRPr="00762916">
        <w:rPr>
          <w:rFonts w:eastAsia="Times New Roman" w:cs="Courier New"/>
          <w:sz w:val="30"/>
          <w:szCs w:val="30"/>
        </w:rPr>
        <w:t xml:space="preserve">"Like the poisonous mushroom!" says Franz. </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p>
    <w:p w:rsidR="00762916" w:rsidRPr="0043623E"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r w:rsidRPr="00762916">
        <w:rPr>
          <w:rFonts w:eastAsia="Times New Roman" w:cs="Courier New"/>
          <w:sz w:val="30"/>
          <w:szCs w:val="30"/>
        </w:rPr>
        <w:t>"Yes, my child! Just as a single poisonous mushrooms can kill a whole family, so a solitary Jew can destroy a whole village, a wh</w:t>
      </w:r>
      <w:r w:rsidRPr="0043623E">
        <w:rPr>
          <w:rFonts w:eastAsia="Times New Roman" w:cs="Courier New"/>
          <w:sz w:val="30"/>
          <w:szCs w:val="30"/>
        </w:rPr>
        <w:t>ole city, even an entire Volk."….</w:t>
      </w:r>
    </w:p>
    <w:p w:rsidR="00762916" w:rsidRPr="0043623E"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0"/>
          <w:szCs w:val="30"/>
        </w:rPr>
      </w:pPr>
    </w:p>
    <w:p w:rsidR="0043623E" w:rsidRDefault="0043623E">
      <w:pPr>
        <w:rPr>
          <w:rFonts w:eastAsia="Times New Roman" w:cs="Courier New"/>
          <w:b/>
          <w:sz w:val="30"/>
          <w:szCs w:val="30"/>
        </w:rPr>
      </w:pPr>
      <w:r>
        <w:rPr>
          <w:rFonts w:eastAsia="Times New Roman" w:cs="Courier New"/>
          <w:b/>
          <w:sz w:val="30"/>
          <w:szCs w:val="30"/>
        </w:rPr>
        <w:br w:type="page"/>
      </w:r>
    </w:p>
    <w:p w:rsidR="00762916" w:rsidRPr="0043623E"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30"/>
          <w:szCs w:val="30"/>
        </w:rPr>
      </w:pPr>
      <w:r w:rsidRPr="0043623E">
        <w:rPr>
          <w:rFonts w:eastAsia="Times New Roman" w:cs="Courier New"/>
          <w:b/>
          <w:sz w:val="30"/>
          <w:szCs w:val="30"/>
        </w:rPr>
        <w:lastRenderedPageBreak/>
        <w:t>Excerpt Two:</w:t>
      </w:r>
    </w:p>
    <w:p w:rsidR="00762916" w:rsidRPr="0043623E" w:rsidRDefault="00762916" w:rsidP="00762916">
      <w:pPr>
        <w:pStyle w:val="HTMLPreformatted"/>
        <w:rPr>
          <w:rFonts w:asciiTheme="minorHAnsi" w:hAnsiTheme="minorHAnsi"/>
          <w:sz w:val="30"/>
          <w:szCs w:val="30"/>
        </w:rPr>
      </w:pPr>
      <w:r w:rsidRPr="0043623E">
        <w:rPr>
          <w:rFonts w:asciiTheme="minorHAnsi" w:hAnsiTheme="minorHAnsi"/>
          <w:sz w:val="30"/>
          <w:szCs w:val="30"/>
        </w:rPr>
        <w:t xml:space="preserve">The teacher is talking about the Jews. Mr. </w:t>
      </w:r>
      <w:proofErr w:type="spellStart"/>
      <w:r w:rsidRPr="0043623E">
        <w:rPr>
          <w:rFonts w:asciiTheme="minorHAnsi" w:hAnsiTheme="minorHAnsi"/>
          <w:sz w:val="30"/>
          <w:szCs w:val="30"/>
        </w:rPr>
        <w:t>Birkmann</w:t>
      </w:r>
      <w:proofErr w:type="spellEnd"/>
      <w:r w:rsidRPr="0043623E">
        <w:rPr>
          <w:rFonts w:asciiTheme="minorHAnsi" w:hAnsiTheme="minorHAnsi"/>
          <w:sz w:val="30"/>
          <w:szCs w:val="30"/>
        </w:rPr>
        <w:t xml:space="preserve"> has drawn pictures of Jews on the blackboard. The boys are fascinated. Even the laziest of them, "Emil the Snorer," is paying attention, not sleeping, as he so often does during other subjects. Mr. </w:t>
      </w:r>
      <w:proofErr w:type="spellStart"/>
      <w:r w:rsidRPr="0043623E">
        <w:rPr>
          <w:rFonts w:asciiTheme="minorHAnsi" w:hAnsiTheme="minorHAnsi"/>
          <w:sz w:val="30"/>
          <w:szCs w:val="30"/>
        </w:rPr>
        <w:t>Birkmann</w:t>
      </w:r>
      <w:proofErr w:type="spellEnd"/>
      <w:r w:rsidRPr="0043623E">
        <w:rPr>
          <w:rFonts w:asciiTheme="minorHAnsi" w:hAnsiTheme="minorHAnsi"/>
          <w:sz w:val="30"/>
          <w:szCs w:val="30"/>
        </w:rPr>
        <w:t xml:space="preserve"> is a good teacher. All the children like him. They are happiest when he talks about the Jews. Mr. </w:t>
      </w:r>
      <w:proofErr w:type="spellStart"/>
      <w:r w:rsidRPr="0043623E">
        <w:rPr>
          <w:rFonts w:asciiTheme="minorHAnsi" w:hAnsiTheme="minorHAnsi"/>
          <w:sz w:val="30"/>
          <w:szCs w:val="30"/>
        </w:rPr>
        <w:t>Birkmann</w:t>
      </w:r>
      <w:proofErr w:type="spellEnd"/>
      <w:r w:rsidRPr="0043623E">
        <w:rPr>
          <w:rFonts w:asciiTheme="minorHAnsi" w:hAnsiTheme="minorHAnsi"/>
          <w:sz w:val="30"/>
          <w:szCs w:val="30"/>
        </w:rPr>
        <w:t xml:space="preserve"> can do that well. He learned about the Jews from life. He k</w:t>
      </w:r>
      <w:r w:rsidR="0043623E" w:rsidRPr="0043623E">
        <w:rPr>
          <w:rFonts w:asciiTheme="minorHAnsi" w:hAnsiTheme="minorHAnsi"/>
          <w:sz w:val="30"/>
          <w:szCs w:val="30"/>
        </w:rPr>
        <w:t xml:space="preserve">nows how to put it in gripping </w:t>
      </w:r>
      <w:r w:rsidRPr="0043623E">
        <w:rPr>
          <w:rFonts w:asciiTheme="minorHAnsi" w:hAnsiTheme="minorHAnsi"/>
          <w:sz w:val="30"/>
          <w:szCs w:val="30"/>
        </w:rPr>
        <w:t xml:space="preserve">terms such that the favorite hour of the day is the "Jewish hour." Mr. </w:t>
      </w:r>
      <w:proofErr w:type="spellStart"/>
      <w:r w:rsidRPr="0043623E">
        <w:rPr>
          <w:rFonts w:asciiTheme="minorHAnsi" w:hAnsiTheme="minorHAnsi"/>
          <w:sz w:val="30"/>
          <w:szCs w:val="30"/>
        </w:rPr>
        <w:t>Birkmann</w:t>
      </w:r>
      <w:proofErr w:type="spellEnd"/>
      <w:r w:rsidRPr="0043623E">
        <w:rPr>
          <w:rFonts w:asciiTheme="minorHAnsi" w:hAnsiTheme="minorHAnsi"/>
          <w:sz w:val="30"/>
          <w:szCs w:val="30"/>
        </w:rPr>
        <w:t xml:space="preserve"> looks at the clock. </w:t>
      </w:r>
    </w:p>
    <w:p w:rsidR="00762916" w:rsidRPr="0043623E" w:rsidRDefault="00762916" w:rsidP="00762916">
      <w:pPr>
        <w:pStyle w:val="HTMLPreformatted"/>
        <w:rPr>
          <w:rFonts w:asciiTheme="minorHAnsi" w:hAnsiTheme="minorHAnsi"/>
          <w:sz w:val="30"/>
          <w:szCs w:val="30"/>
        </w:rPr>
      </w:pPr>
    </w:p>
    <w:p w:rsidR="00762916" w:rsidRPr="0043623E" w:rsidRDefault="00762916" w:rsidP="00762916">
      <w:pPr>
        <w:pStyle w:val="HTMLPreformatted"/>
        <w:rPr>
          <w:rFonts w:asciiTheme="minorHAnsi" w:hAnsiTheme="minorHAnsi"/>
          <w:sz w:val="30"/>
          <w:szCs w:val="30"/>
        </w:rPr>
      </w:pPr>
      <w:r w:rsidRPr="0043623E">
        <w:rPr>
          <w:rFonts w:asciiTheme="minorHAnsi" w:hAnsiTheme="minorHAnsi"/>
          <w:sz w:val="30"/>
          <w:szCs w:val="30"/>
        </w:rPr>
        <w:t xml:space="preserve">"It is noon," he says. "We should summarize what we have learned in the past hour. What have we talked about?" </w:t>
      </w:r>
    </w:p>
    <w:p w:rsidR="00762916" w:rsidRPr="0043623E" w:rsidRDefault="00762916" w:rsidP="00762916">
      <w:pPr>
        <w:pStyle w:val="HTMLPreformatted"/>
        <w:rPr>
          <w:rFonts w:asciiTheme="minorHAnsi" w:hAnsiTheme="minorHAnsi"/>
          <w:sz w:val="30"/>
          <w:szCs w:val="30"/>
        </w:rPr>
      </w:pPr>
    </w:p>
    <w:p w:rsidR="00762916" w:rsidRPr="0043623E" w:rsidRDefault="00762916" w:rsidP="00762916">
      <w:pPr>
        <w:pStyle w:val="HTMLPreformatted"/>
        <w:rPr>
          <w:rFonts w:asciiTheme="minorHAnsi" w:hAnsiTheme="minorHAnsi"/>
          <w:sz w:val="30"/>
          <w:szCs w:val="30"/>
        </w:rPr>
      </w:pPr>
      <w:r w:rsidRPr="0043623E">
        <w:rPr>
          <w:rFonts w:asciiTheme="minorHAnsi" w:hAnsiTheme="minorHAnsi"/>
          <w:sz w:val="30"/>
          <w:szCs w:val="30"/>
        </w:rPr>
        <w:t xml:space="preserve">All the children raise their hands. The teacher calls on Karl </w:t>
      </w:r>
      <w:proofErr w:type="spellStart"/>
      <w:r w:rsidRPr="0043623E">
        <w:rPr>
          <w:rFonts w:asciiTheme="minorHAnsi" w:hAnsiTheme="minorHAnsi"/>
          <w:sz w:val="30"/>
          <w:szCs w:val="30"/>
        </w:rPr>
        <w:t>Scholz</w:t>
      </w:r>
      <w:proofErr w:type="spellEnd"/>
      <w:r w:rsidRPr="0043623E">
        <w:rPr>
          <w:rFonts w:asciiTheme="minorHAnsi" w:hAnsiTheme="minorHAnsi"/>
          <w:sz w:val="30"/>
          <w:szCs w:val="30"/>
        </w:rPr>
        <w:t xml:space="preserve">, a small lad in the front row. "We have talked about how to recognize the Jews." </w:t>
      </w:r>
    </w:p>
    <w:p w:rsidR="00762916" w:rsidRPr="0043623E" w:rsidRDefault="00762916" w:rsidP="00762916">
      <w:pPr>
        <w:pStyle w:val="HTMLPreformatted"/>
        <w:rPr>
          <w:rFonts w:asciiTheme="minorHAnsi" w:hAnsiTheme="minorHAnsi"/>
          <w:sz w:val="30"/>
          <w:szCs w:val="30"/>
        </w:rPr>
      </w:pPr>
    </w:p>
    <w:p w:rsidR="00762916" w:rsidRPr="0043623E" w:rsidRDefault="00762916" w:rsidP="00762916">
      <w:pPr>
        <w:pStyle w:val="HTMLPreformatted"/>
        <w:rPr>
          <w:rFonts w:asciiTheme="minorHAnsi" w:hAnsiTheme="minorHAnsi"/>
          <w:sz w:val="30"/>
          <w:szCs w:val="30"/>
        </w:rPr>
      </w:pPr>
      <w:r w:rsidRPr="0043623E">
        <w:rPr>
          <w:rFonts w:asciiTheme="minorHAnsi" w:hAnsiTheme="minorHAnsi"/>
          <w:sz w:val="30"/>
          <w:szCs w:val="30"/>
        </w:rPr>
        <w:t xml:space="preserve">"Good. Say more!" </w:t>
      </w:r>
    </w:p>
    <w:p w:rsidR="00762916" w:rsidRPr="0043623E" w:rsidRDefault="00762916" w:rsidP="00762916">
      <w:pPr>
        <w:pStyle w:val="HTMLPreformatted"/>
        <w:rPr>
          <w:rFonts w:asciiTheme="minorHAnsi" w:hAnsiTheme="minorHAnsi"/>
          <w:sz w:val="30"/>
          <w:szCs w:val="30"/>
        </w:rPr>
      </w:pPr>
    </w:p>
    <w:p w:rsidR="00762916" w:rsidRPr="0043623E" w:rsidRDefault="00762916" w:rsidP="00762916">
      <w:pPr>
        <w:pStyle w:val="HTMLPreformatted"/>
        <w:rPr>
          <w:rFonts w:asciiTheme="minorHAnsi" w:hAnsiTheme="minorHAnsi"/>
          <w:sz w:val="30"/>
          <w:szCs w:val="30"/>
        </w:rPr>
      </w:pPr>
      <w:r w:rsidRPr="0043623E">
        <w:rPr>
          <w:rFonts w:asciiTheme="minorHAnsi" w:hAnsiTheme="minorHAnsi"/>
          <w:sz w:val="30"/>
          <w:szCs w:val="30"/>
        </w:rPr>
        <w:t xml:space="preserve">Little Karl reaches for the pointer, steps up to the board and points at the drawings. </w:t>
      </w:r>
    </w:p>
    <w:p w:rsidR="00762916" w:rsidRPr="0043623E" w:rsidRDefault="00762916" w:rsidP="00762916">
      <w:pPr>
        <w:pStyle w:val="HTMLPreformatted"/>
        <w:rPr>
          <w:rFonts w:asciiTheme="minorHAnsi" w:hAnsiTheme="minorHAnsi"/>
          <w:sz w:val="30"/>
          <w:szCs w:val="30"/>
        </w:rPr>
      </w:pPr>
    </w:p>
    <w:p w:rsidR="00762916" w:rsidRPr="0043623E" w:rsidRDefault="00762916" w:rsidP="00762916">
      <w:pPr>
        <w:pStyle w:val="HTMLPreformatted"/>
        <w:rPr>
          <w:rFonts w:asciiTheme="minorHAnsi" w:hAnsiTheme="minorHAnsi"/>
          <w:sz w:val="30"/>
          <w:szCs w:val="30"/>
        </w:rPr>
      </w:pPr>
      <w:r w:rsidRPr="0043623E">
        <w:rPr>
          <w:rFonts w:asciiTheme="minorHAnsi" w:hAnsiTheme="minorHAnsi"/>
          <w:sz w:val="30"/>
          <w:szCs w:val="30"/>
        </w:rPr>
        <w:t xml:space="preserve">"One can most easily tell a Jew by his nose. The Jewish nose is bent at its point. It looks like the number six. We call it the Jewish six. Many non-Jews also have bent noses. But their noses bend upwards, not downwards. Such a nose is a hook nose or an eagle nose. It is not at all like a Jewish nose." </w:t>
      </w:r>
    </w:p>
    <w:p w:rsidR="00762916" w:rsidRPr="0043623E" w:rsidRDefault="00762916" w:rsidP="00762916">
      <w:pPr>
        <w:pStyle w:val="HTMLPreformatted"/>
        <w:rPr>
          <w:rFonts w:asciiTheme="minorHAnsi" w:hAnsiTheme="minorHAnsi"/>
          <w:sz w:val="30"/>
          <w:szCs w:val="30"/>
        </w:rPr>
      </w:pPr>
    </w:p>
    <w:p w:rsidR="00762916" w:rsidRPr="0043623E" w:rsidRDefault="00762916" w:rsidP="00762916">
      <w:pPr>
        <w:pStyle w:val="HTMLPreformatted"/>
        <w:rPr>
          <w:rFonts w:asciiTheme="minorHAnsi" w:hAnsiTheme="minorHAnsi"/>
          <w:sz w:val="30"/>
          <w:szCs w:val="30"/>
        </w:rPr>
      </w:pPr>
      <w:r w:rsidRPr="0043623E">
        <w:rPr>
          <w:rFonts w:asciiTheme="minorHAnsi" w:hAnsiTheme="minorHAnsi"/>
          <w:sz w:val="30"/>
          <w:szCs w:val="30"/>
        </w:rPr>
        <w:t xml:space="preserve">"Right!" says the teacher. "But the nose is not the only way to recognize a Jew..." </w:t>
      </w:r>
    </w:p>
    <w:p w:rsidR="00762916" w:rsidRPr="0043623E" w:rsidRDefault="00762916" w:rsidP="00762916">
      <w:pPr>
        <w:pStyle w:val="HTMLPreformatted"/>
        <w:rPr>
          <w:rFonts w:asciiTheme="minorHAnsi" w:hAnsiTheme="minorHAnsi"/>
          <w:sz w:val="30"/>
          <w:szCs w:val="30"/>
        </w:rPr>
      </w:pPr>
    </w:p>
    <w:p w:rsidR="00762916" w:rsidRPr="0043623E" w:rsidRDefault="00762916" w:rsidP="00762916">
      <w:pPr>
        <w:pStyle w:val="HTMLPreformatted"/>
        <w:rPr>
          <w:rFonts w:asciiTheme="minorHAnsi" w:hAnsiTheme="minorHAnsi"/>
          <w:sz w:val="30"/>
          <w:szCs w:val="30"/>
        </w:rPr>
      </w:pPr>
      <w:r w:rsidRPr="0043623E">
        <w:rPr>
          <w:rFonts w:asciiTheme="minorHAnsi" w:hAnsiTheme="minorHAnsi"/>
          <w:sz w:val="30"/>
          <w:szCs w:val="30"/>
        </w:rPr>
        <w:t xml:space="preserve">The boy goes on. "One can also recognize a Jew by his lips. His lips are usually puffy. The lower lip often protrudes. The eyes are different too. The eyelids are mostly thicker and </w:t>
      </w:r>
      <w:proofErr w:type="gramStart"/>
      <w:r w:rsidRPr="0043623E">
        <w:rPr>
          <w:rFonts w:asciiTheme="minorHAnsi" w:hAnsiTheme="minorHAnsi"/>
          <w:sz w:val="30"/>
          <w:szCs w:val="30"/>
        </w:rPr>
        <w:t>more fleshy</w:t>
      </w:r>
      <w:proofErr w:type="gramEnd"/>
      <w:r w:rsidRPr="0043623E">
        <w:rPr>
          <w:rFonts w:asciiTheme="minorHAnsi" w:hAnsiTheme="minorHAnsi"/>
          <w:sz w:val="30"/>
          <w:szCs w:val="30"/>
        </w:rPr>
        <w:t xml:space="preserve"> than ours. The Jewish look is wary and piercing. One can tell from his eyes that he is a deceitful person." </w:t>
      </w:r>
    </w:p>
    <w:p w:rsidR="00762916" w:rsidRPr="00762916" w:rsidRDefault="00762916" w:rsidP="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32"/>
          <w:szCs w:val="32"/>
        </w:rPr>
      </w:pPr>
    </w:p>
    <w:p w:rsidR="00762916" w:rsidRPr="0043623E" w:rsidRDefault="00762916">
      <w:pPr>
        <w:rPr>
          <w:sz w:val="32"/>
          <w:szCs w:val="32"/>
        </w:rPr>
      </w:pPr>
    </w:p>
    <w:sectPr w:rsidR="00762916" w:rsidRPr="00436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16"/>
    <w:rsid w:val="0043623E"/>
    <w:rsid w:val="00762916"/>
    <w:rsid w:val="00E135AA"/>
    <w:rsid w:val="00E5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6B63C-014F-4CE8-8F27-DD300F59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2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291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000340">
      <w:bodyDiv w:val="1"/>
      <w:marLeft w:val="0"/>
      <w:marRight w:val="0"/>
      <w:marTop w:val="0"/>
      <w:marBottom w:val="0"/>
      <w:divBdr>
        <w:top w:val="none" w:sz="0" w:space="0" w:color="auto"/>
        <w:left w:val="none" w:sz="0" w:space="0" w:color="auto"/>
        <w:bottom w:val="none" w:sz="0" w:space="0" w:color="auto"/>
        <w:right w:val="none" w:sz="0" w:space="0" w:color="auto"/>
      </w:divBdr>
    </w:div>
    <w:div w:id="165001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Yost</dc:creator>
  <cp:keywords/>
  <dc:description/>
  <cp:lastModifiedBy>Laura Yost</cp:lastModifiedBy>
  <cp:revision>2</cp:revision>
  <dcterms:created xsi:type="dcterms:W3CDTF">2018-08-13T19:58:00Z</dcterms:created>
  <dcterms:modified xsi:type="dcterms:W3CDTF">2018-08-13T19:58:00Z</dcterms:modified>
</cp:coreProperties>
</file>