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1" w:rsidRPr="00503E16" w:rsidRDefault="00862234" w:rsidP="0071514C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400050</wp:posOffset>
            </wp:positionV>
            <wp:extent cx="2842260" cy="3790950"/>
            <wp:effectExtent l="0" t="0" r="0" b="0"/>
            <wp:wrapTight wrapText="bothSides">
              <wp:wrapPolygon edited="0">
                <wp:start x="0" y="0"/>
                <wp:lineTo x="0" y="21491"/>
                <wp:lineTo x="21426" y="21491"/>
                <wp:lineTo x="21426" y="0"/>
                <wp:lineTo x="0" y="0"/>
              </wp:wrapPolygon>
            </wp:wrapTight>
            <wp:docPr id="1" name="Picture 1" descr="http://www.museumoftolerance.com/atf/cf/%7B0418CDF9-65C7-4424-955C-E30218530A20%7D/ryitsk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seumoftolerance.com/atf/cf/%7B0418CDF9-65C7-4424-955C-E30218530A20%7D/ryitskh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58A" w:rsidRPr="009B45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0.75pt;margin-top:336pt;width:225pt;height:24.65pt;z-index:251660288;visibility:visible;mso-position-horizontal-relative:text;mso-position-vertical-relative:text" wrapcoords="-72 0 -72 20945 21600 20945 21600 0 -7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" stroked="f">
            <v:textbox style="mso-fit-shape-to-text:t" inset="0,0,0,0">
              <w:txbxContent>
                <w:p w:rsidR="00EC491C" w:rsidRPr="00EC491C" w:rsidRDefault="00EC491C" w:rsidP="00EC491C">
                  <w:pPr>
                    <w:pStyle w:val="Caption"/>
                    <w:jc w:val="center"/>
                    <w:rPr>
                      <w:rFonts w:eastAsiaTheme="minorHAnsi"/>
                      <w:noProof/>
                      <w:color w:val="000000" w:themeColor="text1"/>
                      <w:sz w:val="24"/>
                    </w:rPr>
                  </w:pPr>
                  <w:proofErr w:type="spellStart"/>
                  <w:r w:rsidRPr="00EC491C">
                    <w:rPr>
                      <w:color w:val="000000" w:themeColor="text1"/>
                      <w:sz w:val="24"/>
                    </w:rPr>
                    <w:t>Yitskhok</w:t>
                  </w:r>
                  <w:proofErr w:type="spellEnd"/>
                  <w:r w:rsidRPr="00EC491C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EC491C">
                    <w:rPr>
                      <w:color w:val="000000" w:themeColor="text1"/>
                      <w:sz w:val="24"/>
                    </w:rPr>
                    <w:t>Rudashevski</w:t>
                  </w:r>
                  <w:proofErr w:type="spellEnd"/>
                  <w:r w:rsidRPr="00EC491C">
                    <w:rPr>
                      <w:color w:val="000000" w:themeColor="text1"/>
                      <w:sz w:val="24"/>
                    </w:rPr>
                    <w:t xml:space="preserve"> (1927-1943)</w:t>
                  </w:r>
                </w:p>
              </w:txbxContent>
            </v:textbox>
            <w10:wrap type="tight"/>
          </v:shape>
        </w:pict>
      </w:r>
      <w:r w:rsidR="00F85FE0" w:rsidRPr="00503E16">
        <w:rPr>
          <w:b/>
          <w:sz w:val="32"/>
          <w:szCs w:val="32"/>
        </w:rPr>
        <w:t>Source</w:t>
      </w:r>
      <w:r w:rsidR="00E051A6">
        <w:rPr>
          <w:b/>
          <w:sz w:val="32"/>
          <w:szCs w:val="32"/>
        </w:rPr>
        <w:t xml:space="preserve"> Reading &amp;</w:t>
      </w:r>
      <w:r w:rsidR="00AD7495">
        <w:rPr>
          <w:b/>
          <w:sz w:val="32"/>
          <w:szCs w:val="32"/>
        </w:rPr>
        <w:t xml:space="preserve"> Analysis: Lithuani</w:t>
      </w:r>
      <w:bookmarkStart w:id="0" w:name="_GoBack"/>
      <w:bookmarkEnd w:id="0"/>
      <w:r w:rsidR="00AD7495">
        <w:rPr>
          <w:b/>
          <w:sz w:val="32"/>
          <w:szCs w:val="32"/>
        </w:rPr>
        <w:t>a</w:t>
      </w:r>
    </w:p>
    <w:p w:rsidR="00F85FE0" w:rsidRPr="000229A4" w:rsidRDefault="00EC491C" w:rsidP="00F85FE0">
      <w:pPr>
        <w:rPr>
          <w:sz w:val="32"/>
          <w:szCs w:val="32"/>
        </w:rPr>
      </w:pPr>
      <w:r>
        <w:rPr>
          <w:b/>
          <w:i/>
          <w:sz w:val="32"/>
          <w:szCs w:val="32"/>
        </w:rPr>
        <w:t>The Diary of the Vilna Ghetto</w:t>
      </w:r>
      <w:r w:rsidR="00AD7495"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(1973</w:t>
      </w:r>
      <w:r w:rsidR="000229A4" w:rsidRPr="000229A4">
        <w:rPr>
          <w:sz w:val="32"/>
          <w:szCs w:val="32"/>
        </w:rPr>
        <w:t xml:space="preserve">) </w:t>
      </w:r>
    </w:p>
    <w:p w:rsidR="000229A4" w:rsidRPr="00862234" w:rsidRDefault="006C6B64" w:rsidP="00F85FE0">
      <w:pPr>
        <w:rPr>
          <w:b/>
          <w:sz w:val="28"/>
          <w:szCs w:val="28"/>
        </w:rPr>
      </w:pPr>
      <w:r w:rsidRPr="00862234">
        <w:rPr>
          <w:b/>
          <w:sz w:val="28"/>
          <w:szCs w:val="28"/>
        </w:rPr>
        <w:t>Carefully r</w:t>
      </w:r>
      <w:r w:rsidR="000229A4" w:rsidRPr="00862234">
        <w:rPr>
          <w:b/>
          <w:sz w:val="28"/>
          <w:szCs w:val="28"/>
        </w:rPr>
        <w:t>ead the ex</w:t>
      </w:r>
      <w:r w:rsidR="00EC491C" w:rsidRPr="00862234">
        <w:rPr>
          <w:b/>
          <w:sz w:val="28"/>
          <w:szCs w:val="28"/>
        </w:rPr>
        <w:t>cerpts from the diary</w:t>
      </w:r>
      <w:r w:rsidR="000229A4" w:rsidRPr="00862234">
        <w:rPr>
          <w:b/>
          <w:sz w:val="28"/>
          <w:szCs w:val="28"/>
        </w:rPr>
        <w:t>,</w:t>
      </w:r>
      <w:r w:rsidR="0067791F">
        <w:rPr>
          <w:b/>
          <w:sz w:val="28"/>
          <w:szCs w:val="28"/>
        </w:rPr>
        <w:t xml:space="preserve"> use the following to guide</w:t>
      </w:r>
      <w:r w:rsidR="000229A4" w:rsidRPr="00862234">
        <w:rPr>
          <w:b/>
          <w:sz w:val="28"/>
          <w:szCs w:val="28"/>
        </w:rPr>
        <w:t xml:space="preserve"> reading/notes.</w:t>
      </w:r>
      <w:r w:rsidRPr="00862234">
        <w:rPr>
          <w:b/>
          <w:sz w:val="28"/>
          <w:szCs w:val="28"/>
        </w:rPr>
        <w:t xml:space="preserve"> Think about how this source fits into the bigger </w:t>
      </w:r>
      <w:r w:rsidR="00AD7495" w:rsidRPr="00862234">
        <w:rPr>
          <w:b/>
          <w:sz w:val="28"/>
          <w:szCs w:val="28"/>
        </w:rPr>
        <w:t>picture of the history of Lithuania during WWII</w:t>
      </w:r>
      <w:r w:rsidR="004D6EA2" w:rsidRPr="00862234">
        <w:rPr>
          <w:b/>
          <w:sz w:val="28"/>
          <w:szCs w:val="28"/>
        </w:rPr>
        <w:t>/Holocaust</w:t>
      </w:r>
      <w:r w:rsidRPr="00862234">
        <w:rPr>
          <w:b/>
          <w:sz w:val="28"/>
          <w:szCs w:val="28"/>
        </w:rPr>
        <w:t>.</w:t>
      </w:r>
      <w:r w:rsidR="000229A4" w:rsidRPr="00862234">
        <w:rPr>
          <w:b/>
          <w:sz w:val="28"/>
          <w:szCs w:val="28"/>
        </w:rPr>
        <w:t xml:space="preserve"> </w:t>
      </w:r>
    </w:p>
    <w:p w:rsidR="00EC491C" w:rsidRDefault="009B458A" w:rsidP="00F85FE0">
      <w:pPr>
        <w:rPr>
          <w:sz w:val="24"/>
          <w:szCs w:val="24"/>
        </w:rPr>
      </w:pPr>
      <w:hyperlink r:id="rId6" w:history="1">
        <w:proofErr w:type="spellStart"/>
        <w:r w:rsidR="00EC491C" w:rsidRPr="00A50ABF">
          <w:rPr>
            <w:rStyle w:val="Hyperlink"/>
            <w:sz w:val="24"/>
            <w:szCs w:val="24"/>
          </w:rPr>
          <w:t>Yitskhok</w:t>
        </w:r>
        <w:proofErr w:type="spellEnd"/>
        <w:r w:rsidR="00EC491C" w:rsidRPr="00A50ABF">
          <w:rPr>
            <w:rStyle w:val="Hyperlink"/>
            <w:sz w:val="24"/>
            <w:szCs w:val="24"/>
          </w:rPr>
          <w:t xml:space="preserve"> </w:t>
        </w:r>
        <w:proofErr w:type="spellStart"/>
        <w:r w:rsidR="00EC491C" w:rsidRPr="00A50ABF">
          <w:rPr>
            <w:rStyle w:val="Hyperlink"/>
            <w:sz w:val="24"/>
            <w:szCs w:val="24"/>
          </w:rPr>
          <w:t>Rudashevski’s</w:t>
        </w:r>
        <w:proofErr w:type="spellEnd"/>
      </w:hyperlink>
      <w:r w:rsidR="00EC491C" w:rsidRPr="00EC491C">
        <w:rPr>
          <w:sz w:val="24"/>
          <w:szCs w:val="24"/>
        </w:rPr>
        <w:t xml:space="preserve"> parents came to Vilna (Vilnius), Lithuania in 1923.  Born December 10, 1927, he was an only child.  His father worked as a typesetter for the</w:t>
      </w:r>
      <w:r w:rsidR="00E215CD">
        <w:rPr>
          <w:sz w:val="24"/>
          <w:szCs w:val="24"/>
        </w:rPr>
        <w:t xml:space="preserve"> Yiddish daily</w:t>
      </w:r>
      <w:r w:rsidR="00EC491C" w:rsidRPr="00EC491C">
        <w:rPr>
          <w:sz w:val="24"/>
          <w:szCs w:val="24"/>
        </w:rPr>
        <w:t xml:space="preserve"> newspaper, </w:t>
      </w:r>
      <w:proofErr w:type="spellStart"/>
      <w:r w:rsidR="00EC491C" w:rsidRPr="00E215CD">
        <w:rPr>
          <w:i/>
          <w:sz w:val="24"/>
          <w:szCs w:val="24"/>
        </w:rPr>
        <w:t>Vilner</w:t>
      </w:r>
      <w:proofErr w:type="spellEnd"/>
      <w:r w:rsidR="00EC491C" w:rsidRPr="00E215CD">
        <w:rPr>
          <w:i/>
          <w:sz w:val="24"/>
          <w:szCs w:val="24"/>
        </w:rPr>
        <w:t xml:space="preserve"> Tog</w:t>
      </w:r>
      <w:r w:rsidR="00EC491C" w:rsidRPr="00EC491C">
        <w:rPr>
          <w:sz w:val="24"/>
          <w:szCs w:val="24"/>
        </w:rPr>
        <w:t xml:space="preserve"> and his mother was a seamstress.  Yitskhok was a serious student, always studying &amp; r</w:t>
      </w:r>
      <w:r w:rsidR="00E215CD">
        <w:rPr>
          <w:sz w:val="24"/>
          <w:szCs w:val="24"/>
        </w:rPr>
        <w:t>eading, with a particular liking</w:t>
      </w:r>
      <w:r w:rsidR="00EC491C" w:rsidRPr="00EC491C">
        <w:rPr>
          <w:sz w:val="24"/>
          <w:szCs w:val="24"/>
        </w:rPr>
        <w:t xml:space="preserve"> for literature and history.  He also</w:t>
      </w:r>
      <w:r w:rsidR="00E215CD">
        <w:rPr>
          <w:sz w:val="24"/>
          <w:szCs w:val="24"/>
        </w:rPr>
        <w:t xml:space="preserve"> love</w:t>
      </w:r>
      <w:r w:rsidR="00F62B20">
        <w:rPr>
          <w:sz w:val="24"/>
          <w:szCs w:val="24"/>
        </w:rPr>
        <w:t>d</w:t>
      </w:r>
      <w:r w:rsidR="00E215CD">
        <w:rPr>
          <w:sz w:val="24"/>
          <w:szCs w:val="24"/>
        </w:rPr>
        <w:t xml:space="preserve"> the Red Army, believing</w:t>
      </w:r>
      <w:r w:rsidR="00EC491C" w:rsidRPr="00EC491C">
        <w:rPr>
          <w:sz w:val="24"/>
          <w:szCs w:val="24"/>
        </w:rPr>
        <w:t xml:space="preserve"> in</w:t>
      </w:r>
      <w:r w:rsidR="00D565E6">
        <w:rPr>
          <w:sz w:val="24"/>
          <w:szCs w:val="24"/>
        </w:rPr>
        <w:t xml:space="preserve"> the</w:t>
      </w:r>
      <w:r w:rsidR="00EC491C" w:rsidRPr="00EC491C">
        <w:rPr>
          <w:sz w:val="24"/>
          <w:szCs w:val="24"/>
        </w:rPr>
        <w:t xml:space="preserve"> ultimate Soviet victory over the Nazi invaders.</w:t>
      </w:r>
      <w:r w:rsidR="00EC491C">
        <w:rPr>
          <w:sz w:val="24"/>
          <w:szCs w:val="24"/>
        </w:rPr>
        <w:t xml:space="preserve">  </w:t>
      </w:r>
    </w:p>
    <w:p w:rsidR="00E215CD" w:rsidRDefault="00DE4FD6" w:rsidP="00F85FE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1586865</wp:posOffset>
            </wp:positionV>
            <wp:extent cx="4143375" cy="2708275"/>
            <wp:effectExtent l="0" t="0" r="9525" b="0"/>
            <wp:wrapTight wrapText="bothSides">
              <wp:wrapPolygon edited="0">
                <wp:start x="0" y="0"/>
                <wp:lineTo x="0" y="21423"/>
                <wp:lineTo x="21550" y="21423"/>
                <wp:lineTo x="21550" y="0"/>
                <wp:lineTo x="0" y="0"/>
              </wp:wrapPolygon>
            </wp:wrapTight>
            <wp:docPr id="5" name="Picture 5" descr="http://tcjewfolk.com/wp-content/uploads/2010/04/cous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cjewfolk.com/wp-content/uploads/2010/04/cousi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B7B">
        <w:rPr>
          <w:sz w:val="24"/>
          <w:szCs w:val="24"/>
        </w:rPr>
        <w:t>W</w:t>
      </w:r>
      <w:r w:rsidR="00EC491C">
        <w:rPr>
          <w:sz w:val="24"/>
          <w:szCs w:val="24"/>
        </w:rPr>
        <w:t>r</w:t>
      </w:r>
      <w:r w:rsidR="00CF1B7B">
        <w:rPr>
          <w:sz w:val="24"/>
          <w:szCs w:val="24"/>
        </w:rPr>
        <w:t>itten in a small notebook of 204</w:t>
      </w:r>
      <w:r w:rsidR="00EC491C">
        <w:rPr>
          <w:sz w:val="24"/>
          <w:szCs w:val="24"/>
        </w:rPr>
        <w:t xml:space="preserve"> pages,</w:t>
      </w:r>
      <w:r w:rsidR="00CF1B7B">
        <w:rPr>
          <w:sz w:val="24"/>
          <w:szCs w:val="24"/>
        </w:rPr>
        <w:t xml:space="preserve"> the diary begins with</w:t>
      </w:r>
      <w:r w:rsidR="00EC491C">
        <w:rPr>
          <w:sz w:val="24"/>
          <w:szCs w:val="24"/>
        </w:rPr>
        <w:t xml:space="preserve"> the German invasion of June 1941.  The actual diary starts in September 1942, with</w:t>
      </w:r>
      <w:r w:rsidR="00E215CD">
        <w:rPr>
          <w:sz w:val="24"/>
          <w:szCs w:val="24"/>
        </w:rPr>
        <w:t xml:space="preserve"> earlier entries summarizing past events</w:t>
      </w:r>
      <w:r w:rsidR="00CF1B7B">
        <w:rPr>
          <w:sz w:val="24"/>
          <w:szCs w:val="24"/>
        </w:rPr>
        <w:t xml:space="preserve"> from memory.  In his</w:t>
      </w:r>
      <w:r w:rsidR="00EC491C">
        <w:rPr>
          <w:sz w:val="24"/>
          <w:szCs w:val="24"/>
        </w:rPr>
        <w:t xml:space="preserve"> last date</w:t>
      </w:r>
      <w:r w:rsidR="00E215CD">
        <w:rPr>
          <w:sz w:val="24"/>
          <w:szCs w:val="24"/>
        </w:rPr>
        <w:t>d entry from April 7, 1943,</w:t>
      </w:r>
      <w:r w:rsidR="00CF1B7B">
        <w:rPr>
          <w:sz w:val="24"/>
          <w:szCs w:val="24"/>
        </w:rPr>
        <w:t xml:space="preserve"> he</w:t>
      </w:r>
      <w:r w:rsidR="00E215CD">
        <w:rPr>
          <w:sz w:val="24"/>
          <w:szCs w:val="24"/>
        </w:rPr>
        <w:t xml:space="preserve"> </w:t>
      </w:r>
      <w:r w:rsidR="00EC491C">
        <w:rPr>
          <w:sz w:val="24"/>
          <w:szCs w:val="24"/>
        </w:rPr>
        <w:t xml:space="preserve">states: “We may have been fated for the worst.”  </w:t>
      </w:r>
      <w:r w:rsidR="00E215CD">
        <w:rPr>
          <w:sz w:val="24"/>
          <w:szCs w:val="24"/>
        </w:rPr>
        <w:t xml:space="preserve">On </w:t>
      </w:r>
      <w:r w:rsidR="00A50ABF">
        <w:rPr>
          <w:sz w:val="24"/>
          <w:szCs w:val="24"/>
        </w:rPr>
        <w:t>September 23, 1943, Yitskhok,</w:t>
      </w:r>
      <w:r w:rsidR="00E215CD">
        <w:rPr>
          <w:sz w:val="24"/>
          <w:szCs w:val="24"/>
        </w:rPr>
        <w:t xml:space="preserve"> his parents</w:t>
      </w:r>
      <w:r w:rsidR="00A50ABF">
        <w:rPr>
          <w:sz w:val="24"/>
          <w:szCs w:val="24"/>
        </w:rPr>
        <w:t>, and five others</w:t>
      </w:r>
      <w:r w:rsidR="00E215CD">
        <w:rPr>
          <w:sz w:val="24"/>
          <w:szCs w:val="24"/>
        </w:rPr>
        <w:t xml:space="preserve"> moved into a hide-out or </w:t>
      </w:r>
      <w:proofErr w:type="spellStart"/>
      <w:r w:rsidR="00E215CD" w:rsidRPr="00CF1B7B">
        <w:rPr>
          <w:i/>
          <w:sz w:val="24"/>
          <w:szCs w:val="24"/>
        </w:rPr>
        <w:t>maline</w:t>
      </w:r>
      <w:proofErr w:type="spellEnd"/>
      <w:r w:rsidR="00A50ABF">
        <w:rPr>
          <w:sz w:val="24"/>
          <w:szCs w:val="24"/>
        </w:rPr>
        <w:t xml:space="preserve"> in an attic space</w:t>
      </w:r>
      <w:r w:rsidR="00E215CD">
        <w:rPr>
          <w:sz w:val="24"/>
          <w:szCs w:val="24"/>
        </w:rPr>
        <w:t xml:space="preserve"> during the</w:t>
      </w:r>
      <w:r w:rsidR="00A50ABF">
        <w:rPr>
          <w:sz w:val="24"/>
          <w:szCs w:val="24"/>
        </w:rPr>
        <w:t xml:space="preserve"> final</w:t>
      </w:r>
      <w:r w:rsidR="00E215CD">
        <w:rPr>
          <w:sz w:val="24"/>
          <w:szCs w:val="24"/>
        </w:rPr>
        <w:t xml:space="preserve"> liquidation of the Vilna ghetto.  In</w:t>
      </w:r>
      <w:r w:rsidR="00A50ABF">
        <w:rPr>
          <w:sz w:val="24"/>
          <w:szCs w:val="24"/>
        </w:rPr>
        <w:t xml:space="preserve"> early</w:t>
      </w:r>
      <w:r w:rsidR="00E215CD">
        <w:rPr>
          <w:sz w:val="24"/>
          <w:szCs w:val="24"/>
        </w:rPr>
        <w:t xml:space="preserve"> October, </w:t>
      </w:r>
      <w:r w:rsidR="00A50ABF">
        <w:rPr>
          <w:sz w:val="24"/>
          <w:szCs w:val="24"/>
        </w:rPr>
        <w:t>the Germans discovered this</w:t>
      </w:r>
      <w:r w:rsidR="00E215CD">
        <w:rPr>
          <w:sz w:val="24"/>
          <w:szCs w:val="24"/>
        </w:rPr>
        <w:t xml:space="preserve"> hide-out; his family and other survivors were taken to the headquarters of the Gestapo, and then to the infamous </w:t>
      </w:r>
      <w:proofErr w:type="spellStart"/>
      <w:r w:rsidR="00E215CD">
        <w:rPr>
          <w:sz w:val="24"/>
          <w:szCs w:val="24"/>
        </w:rPr>
        <w:t>Ponar</w:t>
      </w:r>
      <w:proofErr w:type="spellEnd"/>
      <w:r w:rsidR="00E215CD">
        <w:rPr>
          <w:sz w:val="24"/>
          <w:szCs w:val="24"/>
        </w:rPr>
        <w:t xml:space="preserve"> forest.  Sometime in October 1943, Yitskhok and his family were murdered.</w:t>
      </w:r>
    </w:p>
    <w:p w:rsidR="00E324C3" w:rsidRDefault="00E215CD" w:rsidP="00F85F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491C">
        <w:rPr>
          <w:sz w:val="24"/>
          <w:szCs w:val="24"/>
        </w:rPr>
        <w:t xml:space="preserve">  </w:t>
      </w:r>
      <w:r w:rsidR="00DE4FD6">
        <w:rPr>
          <w:sz w:val="24"/>
          <w:szCs w:val="24"/>
        </w:rPr>
        <w:t xml:space="preserve">While being led to </w:t>
      </w:r>
      <w:proofErr w:type="spellStart"/>
      <w:r w:rsidR="00DE4FD6">
        <w:rPr>
          <w:sz w:val="24"/>
          <w:szCs w:val="24"/>
        </w:rPr>
        <w:t>Ponar’s</w:t>
      </w:r>
      <w:proofErr w:type="spellEnd"/>
      <w:r w:rsidR="00DE4FD6">
        <w:rPr>
          <w:sz w:val="24"/>
          <w:szCs w:val="24"/>
        </w:rPr>
        <w:t xml:space="preserve"> “killing field”, </w:t>
      </w:r>
      <w:r w:rsidR="00DE4FD6" w:rsidRPr="00A50ABF">
        <w:rPr>
          <w:b/>
          <w:sz w:val="24"/>
          <w:szCs w:val="24"/>
        </w:rPr>
        <w:t>Sore</w:t>
      </w:r>
      <w:r w:rsidR="00E446A3">
        <w:rPr>
          <w:b/>
          <w:sz w:val="24"/>
          <w:szCs w:val="24"/>
        </w:rPr>
        <w:t xml:space="preserve"> (Sarah)</w:t>
      </w:r>
      <w:r w:rsidR="00DE4FD6" w:rsidRPr="00A50ABF">
        <w:rPr>
          <w:b/>
          <w:sz w:val="24"/>
          <w:szCs w:val="24"/>
        </w:rPr>
        <w:t xml:space="preserve"> </w:t>
      </w:r>
      <w:proofErr w:type="spellStart"/>
      <w:r w:rsidR="00DE4FD6" w:rsidRPr="00A50ABF">
        <w:rPr>
          <w:b/>
          <w:sz w:val="24"/>
          <w:szCs w:val="24"/>
        </w:rPr>
        <w:t>Voloshin</w:t>
      </w:r>
      <w:proofErr w:type="spellEnd"/>
      <w:r w:rsidR="00DE4FD6">
        <w:rPr>
          <w:sz w:val="24"/>
          <w:szCs w:val="24"/>
        </w:rPr>
        <w:t xml:space="preserve">, a 14-year old cousin of </w:t>
      </w:r>
      <w:proofErr w:type="spellStart"/>
      <w:r w:rsidR="00DE4FD6">
        <w:rPr>
          <w:sz w:val="24"/>
          <w:szCs w:val="24"/>
        </w:rPr>
        <w:t>Yitskhok’s</w:t>
      </w:r>
      <w:proofErr w:type="spellEnd"/>
      <w:r w:rsidR="00DE4FD6">
        <w:rPr>
          <w:sz w:val="24"/>
          <w:szCs w:val="24"/>
        </w:rPr>
        <w:t xml:space="preserve"> (see her on the right in the photograph with their </w:t>
      </w:r>
      <w:r w:rsidR="00DE4FD6">
        <w:rPr>
          <w:sz w:val="24"/>
          <w:szCs w:val="24"/>
        </w:rPr>
        <w:lastRenderedPageBreak/>
        <w:t>grandmother), escaped and joined the partisans in the forests.  She served as a resistance “runner” delivering important papers, weapons, or whatever was needed.  After six mo</w:t>
      </w:r>
      <w:r w:rsidR="00E324C3">
        <w:rPr>
          <w:sz w:val="24"/>
          <w:szCs w:val="24"/>
        </w:rPr>
        <w:t>nths with the partisans,</w:t>
      </w:r>
      <w:r w:rsidR="009611AE">
        <w:rPr>
          <w:sz w:val="24"/>
          <w:szCs w:val="24"/>
        </w:rPr>
        <w:t xml:space="preserve"> Vilna was liberated</w:t>
      </w:r>
      <w:r w:rsidR="00E324C3">
        <w:rPr>
          <w:sz w:val="24"/>
          <w:szCs w:val="24"/>
        </w:rPr>
        <w:t xml:space="preserve"> in July 1944.  The</w:t>
      </w:r>
      <w:r w:rsidR="00DE4FD6">
        <w:rPr>
          <w:sz w:val="24"/>
          <w:szCs w:val="24"/>
        </w:rPr>
        <w:t xml:space="preserve"> 15-year old</w:t>
      </w:r>
      <w:r w:rsidR="00E324C3">
        <w:rPr>
          <w:sz w:val="24"/>
          <w:szCs w:val="24"/>
        </w:rPr>
        <w:t xml:space="preserve"> girl</w:t>
      </w:r>
      <w:r w:rsidR="00DE4FD6">
        <w:rPr>
          <w:sz w:val="24"/>
          <w:szCs w:val="24"/>
        </w:rPr>
        <w:t xml:space="preserve"> returned t</w:t>
      </w:r>
      <w:r w:rsidR="009611AE">
        <w:rPr>
          <w:sz w:val="24"/>
          <w:szCs w:val="24"/>
        </w:rPr>
        <w:t xml:space="preserve">o Vilna, found her family’s </w:t>
      </w:r>
      <w:proofErr w:type="spellStart"/>
      <w:r w:rsidR="009611AE" w:rsidRPr="009611AE">
        <w:rPr>
          <w:i/>
          <w:sz w:val="24"/>
          <w:szCs w:val="24"/>
        </w:rPr>
        <w:t>maline</w:t>
      </w:r>
      <w:proofErr w:type="spellEnd"/>
      <w:r w:rsidR="00DE4FD6">
        <w:rPr>
          <w:sz w:val="24"/>
          <w:szCs w:val="24"/>
        </w:rPr>
        <w:t xml:space="preserve"> in the ghetto, and recovered her cousin’s diary.</w:t>
      </w:r>
      <w:r w:rsidR="00E324C3">
        <w:rPr>
          <w:sz w:val="24"/>
          <w:szCs w:val="24"/>
        </w:rPr>
        <w:t xml:space="preserve">  Sore </w:t>
      </w:r>
      <w:proofErr w:type="spellStart"/>
      <w:r w:rsidR="00E324C3">
        <w:rPr>
          <w:sz w:val="24"/>
          <w:szCs w:val="24"/>
        </w:rPr>
        <w:t>Voloshin</w:t>
      </w:r>
      <w:proofErr w:type="spellEnd"/>
      <w:r w:rsidR="00E324C3">
        <w:rPr>
          <w:sz w:val="24"/>
          <w:szCs w:val="24"/>
        </w:rPr>
        <w:t xml:space="preserve"> moved to Israel after the war and devoted her life to </w:t>
      </w:r>
      <w:proofErr w:type="spellStart"/>
      <w:r w:rsidR="00E324C3" w:rsidRPr="00E324C3">
        <w:rPr>
          <w:b/>
          <w:i/>
          <w:sz w:val="24"/>
          <w:szCs w:val="24"/>
        </w:rPr>
        <w:t>Yad</w:t>
      </w:r>
      <w:proofErr w:type="spellEnd"/>
      <w:r w:rsidR="00E324C3" w:rsidRPr="00E324C3">
        <w:rPr>
          <w:b/>
          <w:i/>
          <w:sz w:val="24"/>
          <w:szCs w:val="24"/>
        </w:rPr>
        <w:t xml:space="preserve"> </w:t>
      </w:r>
      <w:proofErr w:type="spellStart"/>
      <w:r w:rsidR="00E324C3" w:rsidRPr="00E324C3">
        <w:rPr>
          <w:b/>
          <w:i/>
          <w:sz w:val="24"/>
          <w:szCs w:val="24"/>
        </w:rPr>
        <w:t>Vashem</w:t>
      </w:r>
      <w:proofErr w:type="spellEnd"/>
      <w:r w:rsidR="00E324C3">
        <w:rPr>
          <w:sz w:val="24"/>
          <w:szCs w:val="24"/>
        </w:rPr>
        <w:t xml:space="preserve">, Israel’s Holocaust remembrance museum and research center.  </w:t>
      </w:r>
      <w:proofErr w:type="spellStart"/>
      <w:r w:rsidR="009611AE" w:rsidRPr="009611AE">
        <w:rPr>
          <w:sz w:val="24"/>
          <w:szCs w:val="24"/>
        </w:rPr>
        <w:t>Yitskhok</w:t>
      </w:r>
      <w:proofErr w:type="spellEnd"/>
      <w:r w:rsidR="009611AE" w:rsidRPr="009611AE">
        <w:rPr>
          <w:sz w:val="24"/>
          <w:szCs w:val="24"/>
        </w:rPr>
        <w:t xml:space="preserve"> </w:t>
      </w:r>
      <w:proofErr w:type="spellStart"/>
      <w:r w:rsidR="009611AE" w:rsidRPr="009611AE">
        <w:rPr>
          <w:sz w:val="24"/>
          <w:szCs w:val="24"/>
        </w:rPr>
        <w:t>Rudashevski’s</w:t>
      </w:r>
      <w:proofErr w:type="spellEnd"/>
      <w:r w:rsidR="0067791F">
        <w:rPr>
          <w:sz w:val="24"/>
          <w:szCs w:val="24"/>
        </w:rPr>
        <w:t xml:space="preserve"> diary was</w:t>
      </w:r>
      <w:r w:rsidR="00E324C3">
        <w:rPr>
          <w:sz w:val="24"/>
          <w:szCs w:val="24"/>
        </w:rPr>
        <w:t xml:space="preserve"> published in Hebrew translation (1968) and English translation (1973)</w:t>
      </w:r>
      <w:r w:rsidR="009611AE">
        <w:rPr>
          <w:sz w:val="24"/>
          <w:szCs w:val="24"/>
        </w:rPr>
        <w:t xml:space="preserve"> in Israel</w:t>
      </w:r>
      <w:r w:rsidR="00E324C3">
        <w:rPr>
          <w:sz w:val="24"/>
          <w:szCs w:val="24"/>
        </w:rPr>
        <w:t>.</w:t>
      </w:r>
    </w:p>
    <w:p w:rsidR="00E324C3" w:rsidRPr="001B70F5" w:rsidRDefault="00E324C3" w:rsidP="00F85FE0">
      <w:p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Terms &amp; Questions to consider as you read:</w:t>
      </w:r>
    </w:p>
    <w:p w:rsidR="00E324C3" w:rsidRPr="001B70F5" w:rsidRDefault="001E6EE6" w:rsidP="00F85FE0">
      <w:pPr>
        <w:rPr>
          <w:b/>
          <w:sz w:val="28"/>
          <w:szCs w:val="28"/>
        </w:rPr>
      </w:pPr>
      <w:hyperlink r:id="rId8" w:history="1">
        <w:r w:rsidRPr="001E6EE6">
          <w:rPr>
            <w:rStyle w:val="Hyperlink"/>
            <w:b/>
            <w:sz w:val="28"/>
            <w:szCs w:val="28"/>
          </w:rPr>
          <w:t xml:space="preserve">EXCERPT ONE: </w:t>
        </w:r>
        <w:r w:rsidR="00862234" w:rsidRPr="001E6EE6">
          <w:rPr>
            <w:rStyle w:val="Hyperlink"/>
            <w:b/>
            <w:sz w:val="28"/>
            <w:szCs w:val="28"/>
          </w:rPr>
          <w:t xml:space="preserve">September to December, </w:t>
        </w:r>
        <w:r w:rsidR="00E324C3" w:rsidRPr="001E6EE6">
          <w:rPr>
            <w:rStyle w:val="Hyperlink"/>
            <w:b/>
            <w:sz w:val="28"/>
            <w:szCs w:val="28"/>
          </w:rPr>
          <w:t>1941</w:t>
        </w:r>
      </w:hyperlink>
      <w:r w:rsidR="00E324C3" w:rsidRPr="001B70F5">
        <w:rPr>
          <w:b/>
          <w:sz w:val="28"/>
          <w:szCs w:val="28"/>
        </w:rPr>
        <w:t xml:space="preserve"> [pp. 34-48]</w:t>
      </w:r>
    </w:p>
    <w:p w:rsidR="00E324C3" w:rsidRPr="001B70F5" w:rsidRDefault="00E324C3" w:rsidP="00F85FE0">
      <w:pPr>
        <w:rPr>
          <w:sz w:val="28"/>
          <w:szCs w:val="28"/>
        </w:rPr>
      </w:pPr>
      <w:r w:rsidRPr="001B70F5">
        <w:rPr>
          <w:sz w:val="28"/>
          <w:szCs w:val="28"/>
        </w:rPr>
        <w:t>What is the significance of the followin</w:t>
      </w:r>
      <w:r w:rsidR="00563734">
        <w:rPr>
          <w:sz w:val="28"/>
          <w:szCs w:val="28"/>
        </w:rPr>
        <w:t>g, according to Yitskhok</w:t>
      </w:r>
      <w:r w:rsidR="001B70F5">
        <w:rPr>
          <w:sz w:val="28"/>
          <w:szCs w:val="28"/>
        </w:rPr>
        <w:t xml:space="preserve"> [read carefully]</w:t>
      </w:r>
      <w:r w:rsidRPr="001B70F5">
        <w:rPr>
          <w:sz w:val="28"/>
          <w:szCs w:val="28"/>
        </w:rPr>
        <w:t>?</w:t>
      </w:r>
    </w:p>
    <w:p w:rsidR="00E324C3" w:rsidRPr="001B70F5" w:rsidRDefault="00E324C3" w:rsidP="00E324C3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Jewish policemen, Lithuanians, Germans</w:t>
      </w:r>
    </w:p>
    <w:p w:rsidR="00E324C3" w:rsidRPr="001B70F5" w:rsidRDefault="00E324C3" w:rsidP="00E324C3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working certificates (white, yellow, pink)</w:t>
      </w:r>
    </w:p>
    <w:p w:rsidR="00E324C3" w:rsidRPr="001B70F5" w:rsidRDefault="00E324C3" w:rsidP="00E324C3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proofErr w:type="spellStart"/>
      <w:r w:rsidRPr="001B70F5">
        <w:rPr>
          <w:b/>
          <w:sz w:val="28"/>
          <w:szCs w:val="28"/>
        </w:rPr>
        <w:t>maline</w:t>
      </w:r>
      <w:proofErr w:type="spellEnd"/>
    </w:p>
    <w:p w:rsidR="00E324C3" w:rsidRPr="001B70F5" w:rsidRDefault="00E324C3" w:rsidP="00E324C3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proofErr w:type="spellStart"/>
      <w:r w:rsidRPr="001B70F5">
        <w:rPr>
          <w:b/>
          <w:sz w:val="28"/>
          <w:szCs w:val="28"/>
        </w:rPr>
        <w:t>Ponar</w:t>
      </w:r>
      <w:proofErr w:type="spellEnd"/>
      <w:r w:rsidRPr="001B70F5">
        <w:rPr>
          <w:b/>
          <w:sz w:val="28"/>
          <w:szCs w:val="28"/>
        </w:rPr>
        <w:t xml:space="preserve"> Forest, </w:t>
      </w:r>
      <w:proofErr w:type="spellStart"/>
      <w:r w:rsidRPr="001B70F5">
        <w:rPr>
          <w:b/>
          <w:sz w:val="28"/>
          <w:szCs w:val="28"/>
        </w:rPr>
        <w:t>Lukishki</w:t>
      </w:r>
      <w:proofErr w:type="spellEnd"/>
      <w:r w:rsidRPr="001B70F5">
        <w:rPr>
          <w:b/>
          <w:sz w:val="28"/>
          <w:szCs w:val="28"/>
        </w:rPr>
        <w:t xml:space="preserve"> Prison</w:t>
      </w:r>
    </w:p>
    <w:p w:rsidR="00E324C3" w:rsidRPr="001B70F5" w:rsidRDefault="000513ED" w:rsidP="00F85FE0">
      <w:pPr>
        <w:rPr>
          <w:sz w:val="28"/>
          <w:szCs w:val="28"/>
        </w:rPr>
      </w:pPr>
      <w:r w:rsidRPr="001B70F5">
        <w:rPr>
          <w:sz w:val="28"/>
          <w:szCs w:val="28"/>
        </w:rPr>
        <w:t>What do</w:t>
      </w:r>
      <w:r w:rsidR="00E324C3" w:rsidRPr="001B70F5">
        <w:rPr>
          <w:sz w:val="28"/>
          <w:szCs w:val="28"/>
        </w:rPr>
        <w:t xml:space="preserve"> the ghetto’s inhabitants argue over &amp; what happens as workers return to the ghetto after work?</w:t>
      </w:r>
    </w:p>
    <w:p w:rsidR="00E324C3" w:rsidRPr="001B70F5" w:rsidRDefault="00862234" w:rsidP="00F85FE0">
      <w:pPr>
        <w:rPr>
          <w:sz w:val="28"/>
          <w:szCs w:val="28"/>
        </w:rPr>
      </w:pPr>
      <w:r w:rsidRPr="001B70F5">
        <w:rPr>
          <w:sz w:val="28"/>
          <w:szCs w:val="28"/>
        </w:rPr>
        <w:t>What happened in the second ghetto, as described by Yitskhok?</w:t>
      </w:r>
    </w:p>
    <w:p w:rsidR="00862234" w:rsidRPr="001B70F5" w:rsidRDefault="00862234" w:rsidP="00F85FE0">
      <w:pPr>
        <w:rPr>
          <w:sz w:val="28"/>
          <w:szCs w:val="28"/>
        </w:rPr>
      </w:pPr>
      <w:r w:rsidRPr="001B70F5">
        <w:rPr>
          <w:sz w:val="28"/>
          <w:szCs w:val="28"/>
        </w:rPr>
        <w:t xml:space="preserve">What is </w:t>
      </w:r>
      <w:proofErr w:type="spellStart"/>
      <w:r w:rsidRPr="001B70F5">
        <w:rPr>
          <w:sz w:val="28"/>
          <w:szCs w:val="28"/>
        </w:rPr>
        <w:t>Yitskhok’s</w:t>
      </w:r>
      <w:proofErr w:type="spellEnd"/>
      <w:r w:rsidRPr="001B70F5">
        <w:rPr>
          <w:sz w:val="28"/>
          <w:szCs w:val="28"/>
        </w:rPr>
        <w:t xml:space="preserve"> description of the ghetto after it had been attacked &amp; what happened to those taken from the ghetto?</w:t>
      </w:r>
    </w:p>
    <w:p w:rsidR="00862234" w:rsidRPr="001B70F5" w:rsidRDefault="00862234" w:rsidP="00F85FE0">
      <w:pPr>
        <w:rPr>
          <w:sz w:val="28"/>
          <w:szCs w:val="28"/>
        </w:rPr>
      </w:pPr>
      <w:r w:rsidRPr="001B70F5">
        <w:rPr>
          <w:sz w:val="28"/>
          <w:szCs w:val="28"/>
        </w:rPr>
        <w:t>What is the meaning or significance of the following phrases in the diary?</w:t>
      </w:r>
    </w:p>
    <w:p w:rsidR="00862234" w:rsidRPr="001B70F5" w:rsidRDefault="00862234" w:rsidP="00862234">
      <w:pPr>
        <w:pStyle w:val="ListParagraph"/>
        <w:numPr>
          <w:ilvl w:val="0"/>
          <w:numId w:val="42"/>
        </w:num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“Today it is Yom Kippur”</w:t>
      </w:r>
    </w:p>
    <w:p w:rsidR="00862234" w:rsidRPr="001B70F5" w:rsidRDefault="00862234" w:rsidP="00862234">
      <w:pPr>
        <w:pStyle w:val="ListParagraph"/>
        <w:numPr>
          <w:ilvl w:val="0"/>
          <w:numId w:val="42"/>
        </w:num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“</w:t>
      </w:r>
      <w:proofErr w:type="spellStart"/>
      <w:r w:rsidRPr="001B70F5">
        <w:rPr>
          <w:b/>
          <w:sz w:val="28"/>
          <w:szCs w:val="28"/>
        </w:rPr>
        <w:t>Ponar</w:t>
      </w:r>
      <w:proofErr w:type="spellEnd"/>
      <w:r w:rsidRPr="001B70F5">
        <w:rPr>
          <w:b/>
          <w:sz w:val="28"/>
          <w:szCs w:val="28"/>
        </w:rPr>
        <w:t xml:space="preserve"> is the same as a nightmare”</w:t>
      </w:r>
    </w:p>
    <w:p w:rsidR="00862234" w:rsidRPr="001B70F5" w:rsidRDefault="00862234" w:rsidP="00862234">
      <w:pPr>
        <w:pStyle w:val="ListParagraph"/>
        <w:numPr>
          <w:ilvl w:val="0"/>
          <w:numId w:val="42"/>
        </w:num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“we are again packing bundles”</w:t>
      </w:r>
    </w:p>
    <w:p w:rsidR="00862234" w:rsidRPr="001B70F5" w:rsidRDefault="00862234" w:rsidP="00862234">
      <w:pPr>
        <w:pStyle w:val="ListParagraph"/>
        <w:numPr>
          <w:ilvl w:val="0"/>
          <w:numId w:val="42"/>
        </w:num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“free labor for the exploiters”</w:t>
      </w:r>
    </w:p>
    <w:p w:rsidR="00862234" w:rsidRDefault="00862234" w:rsidP="00F85FE0">
      <w:pPr>
        <w:pStyle w:val="ListParagraph"/>
        <w:numPr>
          <w:ilvl w:val="0"/>
          <w:numId w:val="42"/>
        </w:numPr>
        <w:rPr>
          <w:b/>
          <w:sz w:val="28"/>
          <w:szCs w:val="28"/>
        </w:rPr>
      </w:pPr>
      <w:r w:rsidRPr="001B70F5">
        <w:rPr>
          <w:b/>
          <w:sz w:val="28"/>
          <w:szCs w:val="28"/>
        </w:rPr>
        <w:t>“I feel we are like sheep”</w:t>
      </w:r>
    </w:p>
    <w:p w:rsidR="00563734" w:rsidRDefault="005637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63734" w:rsidRDefault="001E6EE6" w:rsidP="00563734">
      <w:pPr>
        <w:rPr>
          <w:b/>
          <w:sz w:val="28"/>
          <w:szCs w:val="28"/>
        </w:rPr>
      </w:pPr>
      <w:hyperlink r:id="rId9" w:history="1">
        <w:r w:rsidRPr="001E6EE6">
          <w:rPr>
            <w:rStyle w:val="Hyperlink"/>
            <w:b/>
            <w:sz w:val="28"/>
            <w:szCs w:val="28"/>
          </w:rPr>
          <w:t xml:space="preserve">EXCERPT TWO: </w:t>
        </w:r>
        <w:r w:rsidR="00563734" w:rsidRPr="001E6EE6">
          <w:rPr>
            <w:rStyle w:val="Hyperlink"/>
            <w:b/>
            <w:sz w:val="28"/>
            <w:szCs w:val="28"/>
          </w:rPr>
          <w:t>March to October, 1942</w:t>
        </w:r>
      </w:hyperlink>
      <w:r w:rsidR="00563734">
        <w:rPr>
          <w:b/>
          <w:sz w:val="28"/>
          <w:szCs w:val="28"/>
        </w:rPr>
        <w:t xml:space="preserve"> [pp. 49-67]</w:t>
      </w:r>
    </w:p>
    <w:p w:rsidR="00563734" w:rsidRDefault="00563734" w:rsidP="00563734">
      <w:pPr>
        <w:rPr>
          <w:sz w:val="28"/>
          <w:szCs w:val="28"/>
        </w:rPr>
      </w:pPr>
      <w:r>
        <w:rPr>
          <w:sz w:val="28"/>
          <w:szCs w:val="28"/>
        </w:rPr>
        <w:t xml:space="preserve">How does </w:t>
      </w:r>
      <w:proofErr w:type="spellStart"/>
      <w:r>
        <w:rPr>
          <w:sz w:val="28"/>
          <w:szCs w:val="28"/>
        </w:rPr>
        <w:t>Yitskhok</w:t>
      </w:r>
      <w:proofErr w:type="spellEnd"/>
      <w:r>
        <w:rPr>
          <w:sz w:val="28"/>
          <w:szCs w:val="28"/>
        </w:rPr>
        <w:t xml:space="preserve"> describ</w:t>
      </w:r>
      <w:r w:rsidR="00E446A3">
        <w:rPr>
          <w:sz w:val="28"/>
          <w:szCs w:val="28"/>
        </w:rPr>
        <w:t>e Rosh Hashanah, and why is it significant</w:t>
      </w:r>
      <w:r>
        <w:rPr>
          <w:sz w:val="28"/>
          <w:szCs w:val="28"/>
        </w:rPr>
        <w:t>?</w:t>
      </w:r>
    </w:p>
    <w:p w:rsidR="00563734" w:rsidRDefault="00563734" w:rsidP="00563734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poster on the ghetto gate</w:t>
      </w:r>
    </w:p>
    <w:p w:rsidR="00563734" w:rsidRDefault="00563734" w:rsidP="00563734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“poverty has been scrubbed away”</w:t>
      </w:r>
    </w:p>
    <w:p w:rsidR="00563734" w:rsidRPr="00563734" w:rsidRDefault="00563734" w:rsidP="00563734">
      <w:pPr>
        <w:pStyle w:val="ListParagraph"/>
        <w:numPr>
          <w:ilvl w:val="0"/>
          <w:numId w:val="41"/>
        </w:numPr>
        <w:rPr>
          <w:b/>
          <w:i/>
          <w:sz w:val="28"/>
          <w:szCs w:val="28"/>
        </w:rPr>
      </w:pPr>
      <w:r w:rsidRPr="00563734">
        <w:rPr>
          <w:b/>
          <w:i/>
          <w:sz w:val="28"/>
          <w:szCs w:val="28"/>
        </w:rPr>
        <w:t>Ghetto News</w:t>
      </w:r>
    </w:p>
    <w:p w:rsidR="00563734" w:rsidRDefault="00563734" w:rsidP="00563734">
      <w:pPr>
        <w:pStyle w:val="ListParagraph"/>
        <w:numPr>
          <w:ilvl w:val="0"/>
          <w:numId w:val="41"/>
        </w:num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“we owe our existence solely to our work”</w:t>
      </w:r>
    </w:p>
    <w:p w:rsidR="00563734" w:rsidRDefault="00563734" w:rsidP="00563734">
      <w:pPr>
        <w:rPr>
          <w:sz w:val="28"/>
          <w:szCs w:val="28"/>
        </w:rPr>
      </w:pPr>
      <w:r>
        <w:rPr>
          <w:sz w:val="28"/>
          <w:szCs w:val="28"/>
        </w:rPr>
        <w:t xml:space="preserve">What is </w:t>
      </w:r>
      <w:proofErr w:type="spellStart"/>
      <w:r>
        <w:rPr>
          <w:sz w:val="28"/>
          <w:szCs w:val="28"/>
        </w:rPr>
        <w:t>Yitskhok’s</w:t>
      </w:r>
      <w:proofErr w:type="spellEnd"/>
      <w:r>
        <w:rPr>
          <w:sz w:val="28"/>
          <w:szCs w:val="28"/>
        </w:rPr>
        <w:t xml:space="preserve"> attitude toward school &amp; what information is he getting about the war in the East?</w:t>
      </w:r>
    </w:p>
    <w:p w:rsidR="00563734" w:rsidRPr="00563734" w:rsidRDefault="00563734" w:rsidP="00563734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b/>
          <w:sz w:val="28"/>
          <w:szCs w:val="28"/>
        </w:rPr>
        <w:t>Soviet offensives</w:t>
      </w:r>
    </w:p>
    <w:p w:rsidR="00563734" w:rsidRPr="00563734" w:rsidRDefault="00C31167" w:rsidP="00563734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Battle of </w:t>
      </w:r>
      <w:r w:rsidR="00563734">
        <w:rPr>
          <w:b/>
          <w:sz w:val="28"/>
          <w:szCs w:val="28"/>
        </w:rPr>
        <w:t xml:space="preserve">Stalingrad </w:t>
      </w:r>
    </w:p>
    <w:p w:rsidR="00563734" w:rsidRPr="00563734" w:rsidRDefault="00563734" w:rsidP="00563734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b/>
          <w:sz w:val="28"/>
          <w:szCs w:val="28"/>
        </w:rPr>
        <w:t>secret radio</w:t>
      </w:r>
    </w:p>
    <w:p w:rsidR="00563734" w:rsidRDefault="00C31167" w:rsidP="00563734">
      <w:pPr>
        <w:rPr>
          <w:sz w:val="28"/>
          <w:szCs w:val="28"/>
        </w:rPr>
      </w:pPr>
      <w:r>
        <w:rPr>
          <w:sz w:val="28"/>
          <w:szCs w:val="28"/>
        </w:rPr>
        <w:t>What is the role of the brigadiers amongst the ghetto workers?</w:t>
      </w:r>
    </w:p>
    <w:p w:rsidR="00C31167" w:rsidRPr="00C31167" w:rsidRDefault="00C31167" w:rsidP="00C31167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b/>
          <w:sz w:val="28"/>
          <w:szCs w:val="28"/>
        </w:rPr>
        <w:t>“a kind of caste, a class”</w:t>
      </w:r>
    </w:p>
    <w:p w:rsidR="00C31167" w:rsidRPr="00C31167" w:rsidRDefault="00C31167" w:rsidP="00C31167">
      <w:pPr>
        <w:pStyle w:val="ListParagraph"/>
        <w:numPr>
          <w:ilvl w:val="0"/>
          <w:numId w:val="4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Levas</w:t>
      </w:r>
      <w:proofErr w:type="spellEnd"/>
    </w:p>
    <w:p w:rsidR="00C31167" w:rsidRPr="00C31167" w:rsidRDefault="00C31167" w:rsidP="00C31167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b/>
          <w:sz w:val="28"/>
          <w:szCs w:val="28"/>
        </w:rPr>
        <w:t>“everything in the ghetto depends on the gate”</w:t>
      </w:r>
    </w:p>
    <w:p w:rsidR="00C31167" w:rsidRPr="00C31167" w:rsidRDefault="00C31167" w:rsidP="00C31167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b/>
          <w:sz w:val="28"/>
          <w:szCs w:val="28"/>
        </w:rPr>
        <w:t>“</w:t>
      </w:r>
      <w:proofErr w:type="gramStart"/>
      <w:r>
        <w:rPr>
          <w:b/>
          <w:sz w:val="28"/>
          <w:szCs w:val="28"/>
        </w:rPr>
        <w:t>brother</w:t>
      </w:r>
      <w:proofErr w:type="gramEnd"/>
      <w:r>
        <w:rPr>
          <w:b/>
          <w:sz w:val="28"/>
          <w:szCs w:val="28"/>
        </w:rPr>
        <w:t xml:space="preserve"> was forced to beat brother…”</w:t>
      </w:r>
    </w:p>
    <w:p w:rsidR="00C31167" w:rsidRDefault="00C31167" w:rsidP="00C31167">
      <w:pPr>
        <w:rPr>
          <w:sz w:val="28"/>
          <w:szCs w:val="28"/>
        </w:rPr>
      </w:pPr>
      <w:r>
        <w:rPr>
          <w:sz w:val="28"/>
          <w:szCs w:val="28"/>
        </w:rPr>
        <w:t xml:space="preserve">What is </w:t>
      </w:r>
      <w:proofErr w:type="spellStart"/>
      <w:r>
        <w:rPr>
          <w:sz w:val="28"/>
          <w:szCs w:val="28"/>
        </w:rPr>
        <w:t>Yitskhok’s</w:t>
      </w:r>
      <w:proofErr w:type="spellEnd"/>
      <w:r>
        <w:rPr>
          <w:sz w:val="28"/>
          <w:szCs w:val="28"/>
        </w:rPr>
        <w:t xml:space="preserve"> reaction to the High Holy </w:t>
      </w:r>
      <w:proofErr w:type="gramStart"/>
      <w:r>
        <w:rPr>
          <w:sz w:val="28"/>
          <w:szCs w:val="28"/>
        </w:rPr>
        <w:t>day</w:t>
      </w:r>
      <w:proofErr w:type="gramEnd"/>
      <w:r>
        <w:rPr>
          <w:sz w:val="28"/>
          <w:szCs w:val="28"/>
        </w:rPr>
        <w:t xml:space="preserve"> of Yom Kippur (Sept. 20, 1942)?</w:t>
      </w:r>
    </w:p>
    <w:p w:rsidR="00C31167" w:rsidRPr="00C31167" w:rsidRDefault="00C31167" w:rsidP="00C31167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b/>
          <w:sz w:val="28"/>
          <w:szCs w:val="28"/>
        </w:rPr>
        <w:t>“the ghetto is drenched in tears”</w:t>
      </w:r>
    </w:p>
    <w:p w:rsidR="00C31167" w:rsidRPr="00C31167" w:rsidRDefault="00C31167" w:rsidP="00C31167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C31167">
        <w:rPr>
          <w:b/>
          <w:i/>
          <w:sz w:val="28"/>
          <w:szCs w:val="28"/>
        </w:rPr>
        <w:t>Ninth of November</w:t>
      </w:r>
      <w:r>
        <w:rPr>
          <w:b/>
          <w:sz w:val="28"/>
          <w:szCs w:val="28"/>
        </w:rPr>
        <w:t xml:space="preserve"> (book)</w:t>
      </w:r>
    </w:p>
    <w:p w:rsidR="00C31167" w:rsidRPr="00C31167" w:rsidRDefault="00C31167" w:rsidP="00C31167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proofErr w:type="spellStart"/>
      <w:r w:rsidRPr="00C31167">
        <w:rPr>
          <w:b/>
          <w:sz w:val="28"/>
          <w:szCs w:val="28"/>
        </w:rPr>
        <w:t>Yitskhok’s</w:t>
      </w:r>
      <w:proofErr w:type="spellEnd"/>
      <w:r w:rsidRPr="00C31167">
        <w:rPr>
          <w:b/>
          <w:sz w:val="28"/>
          <w:szCs w:val="28"/>
        </w:rPr>
        <w:t xml:space="preserve"> illness &amp; the death of his favorite teacher</w:t>
      </w:r>
    </w:p>
    <w:p w:rsidR="00563734" w:rsidRDefault="00622659" w:rsidP="00563734">
      <w:pPr>
        <w:rPr>
          <w:sz w:val="28"/>
          <w:szCs w:val="28"/>
        </w:rPr>
      </w:pPr>
      <w:r>
        <w:rPr>
          <w:sz w:val="28"/>
          <w:szCs w:val="28"/>
        </w:rPr>
        <w:t xml:space="preserve">How does </w:t>
      </w:r>
      <w:proofErr w:type="spellStart"/>
      <w:r>
        <w:rPr>
          <w:sz w:val="28"/>
          <w:szCs w:val="28"/>
        </w:rPr>
        <w:t>Yitskhok</w:t>
      </w:r>
      <w:proofErr w:type="spellEnd"/>
      <w:r>
        <w:rPr>
          <w:sz w:val="28"/>
          <w:szCs w:val="28"/>
        </w:rPr>
        <w:t xml:space="preserve"> describe the behavior of the Lithuanians towards the Jews in the ghetto?</w:t>
      </w:r>
    </w:p>
    <w:p w:rsidR="00622659" w:rsidRPr="00563734" w:rsidRDefault="00622659" w:rsidP="00563734">
      <w:pPr>
        <w:rPr>
          <w:sz w:val="28"/>
          <w:szCs w:val="28"/>
        </w:rPr>
      </w:pPr>
      <w:r>
        <w:rPr>
          <w:sz w:val="28"/>
          <w:szCs w:val="28"/>
        </w:rPr>
        <w:t xml:space="preserve">What is significant about the memorial service for the teacher </w:t>
      </w:r>
      <w:proofErr w:type="spellStart"/>
      <w:r>
        <w:rPr>
          <w:sz w:val="28"/>
          <w:szCs w:val="28"/>
        </w:rPr>
        <w:t>Gershteyn</w:t>
      </w:r>
      <w:proofErr w:type="spellEnd"/>
      <w:r>
        <w:rPr>
          <w:sz w:val="28"/>
          <w:szCs w:val="28"/>
        </w:rPr>
        <w:t>?</w:t>
      </w:r>
    </w:p>
    <w:p w:rsidR="00563734" w:rsidRPr="00563734" w:rsidRDefault="00563734" w:rsidP="00563734">
      <w:pPr>
        <w:rPr>
          <w:b/>
          <w:sz w:val="28"/>
          <w:szCs w:val="28"/>
        </w:rPr>
      </w:pPr>
    </w:p>
    <w:p w:rsidR="00EC491C" w:rsidRPr="00EC491C" w:rsidRDefault="00EC491C" w:rsidP="00F85FE0">
      <w:pPr>
        <w:rPr>
          <w:sz w:val="24"/>
          <w:szCs w:val="24"/>
        </w:rPr>
      </w:pPr>
    </w:p>
    <w:sectPr w:rsidR="00EC491C" w:rsidRPr="00EC491C" w:rsidSect="00AD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472"/>
    <w:multiLevelType w:val="hybridMultilevel"/>
    <w:tmpl w:val="9EB63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0E00"/>
    <w:multiLevelType w:val="hybridMultilevel"/>
    <w:tmpl w:val="ACEA1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4B45B0"/>
    <w:multiLevelType w:val="hybridMultilevel"/>
    <w:tmpl w:val="E9E0F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E03E3"/>
    <w:multiLevelType w:val="hybridMultilevel"/>
    <w:tmpl w:val="831C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7433A"/>
    <w:multiLevelType w:val="hybridMultilevel"/>
    <w:tmpl w:val="8C74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215B7"/>
    <w:multiLevelType w:val="hybridMultilevel"/>
    <w:tmpl w:val="5F36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B0AD1"/>
    <w:multiLevelType w:val="hybridMultilevel"/>
    <w:tmpl w:val="0F06C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C020E"/>
    <w:multiLevelType w:val="hybridMultilevel"/>
    <w:tmpl w:val="EC202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EA711A"/>
    <w:multiLevelType w:val="hybridMultilevel"/>
    <w:tmpl w:val="4B60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B637B"/>
    <w:multiLevelType w:val="hybridMultilevel"/>
    <w:tmpl w:val="85C6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F2FA5"/>
    <w:multiLevelType w:val="hybridMultilevel"/>
    <w:tmpl w:val="07F6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352E7"/>
    <w:multiLevelType w:val="hybridMultilevel"/>
    <w:tmpl w:val="4032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D2AF2"/>
    <w:multiLevelType w:val="hybridMultilevel"/>
    <w:tmpl w:val="5D1C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673075"/>
    <w:multiLevelType w:val="hybridMultilevel"/>
    <w:tmpl w:val="6C9AC53A"/>
    <w:lvl w:ilvl="0" w:tplc="873C822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56C0"/>
    <w:multiLevelType w:val="hybridMultilevel"/>
    <w:tmpl w:val="13561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430F1"/>
    <w:multiLevelType w:val="hybridMultilevel"/>
    <w:tmpl w:val="C2E4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67CF9"/>
    <w:multiLevelType w:val="hybridMultilevel"/>
    <w:tmpl w:val="6DC2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A1638"/>
    <w:multiLevelType w:val="hybridMultilevel"/>
    <w:tmpl w:val="08CA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21283"/>
    <w:multiLevelType w:val="hybridMultilevel"/>
    <w:tmpl w:val="C458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67172"/>
    <w:multiLevelType w:val="hybridMultilevel"/>
    <w:tmpl w:val="89E0BE7E"/>
    <w:lvl w:ilvl="0" w:tplc="D7F0D2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02559"/>
    <w:multiLevelType w:val="hybridMultilevel"/>
    <w:tmpl w:val="67942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342F0"/>
    <w:multiLevelType w:val="hybridMultilevel"/>
    <w:tmpl w:val="D50A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8660F"/>
    <w:multiLevelType w:val="hybridMultilevel"/>
    <w:tmpl w:val="24AEA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794E3A"/>
    <w:multiLevelType w:val="hybridMultilevel"/>
    <w:tmpl w:val="B68C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B5DF8"/>
    <w:multiLevelType w:val="hybridMultilevel"/>
    <w:tmpl w:val="CA048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E20842"/>
    <w:multiLevelType w:val="hybridMultilevel"/>
    <w:tmpl w:val="E8BE8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577F09"/>
    <w:multiLevelType w:val="hybridMultilevel"/>
    <w:tmpl w:val="9800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A07C0"/>
    <w:multiLevelType w:val="hybridMultilevel"/>
    <w:tmpl w:val="FB326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81844"/>
    <w:multiLevelType w:val="hybridMultilevel"/>
    <w:tmpl w:val="3A506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26094B"/>
    <w:multiLevelType w:val="hybridMultilevel"/>
    <w:tmpl w:val="56B0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74B5B"/>
    <w:multiLevelType w:val="hybridMultilevel"/>
    <w:tmpl w:val="2866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F7580"/>
    <w:multiLevelType w:val="hybridMultilevel"/>
    <w:tmpl w:val="DFD4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545FA"/>
    <w:multiLevelType w:val="hybridMultilevel"/>
    <w:tmpl w:val="88DA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780A7F"/>
    <w:multiLevelType w:val="hybridMultilevel"/>
    <w:tmpl w:val="A4C82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445A05"/>
    <w:multiLevelType w:val="hybridMultilevel"/>
    <w:tmpl w:val="D88CE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01C9F"/>
    <w:multiLevelType w:val="hybridMultilevel"/>
    <w:tmpl w:val="13528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8214E"/>
    <w:multiLevelType w:val="hybridMultilevel"/>
    <w:tmpl w:val="BCE8C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E0DFF"/>
    <w:multiLevelType w:val="hybridMultilevel"/>
    <w:tmpl w:val="4C967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D4DA4"/>
    <w:multiLevelType w:val="hybridMultilevel"/>
    <w:tmpl w:val="B21E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75B72"/>
    <w:multiLevelType w:val="hybridMultilevel"/>
    <w:tmpl w:val="D9B8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F62DD9"/>
    <w:multiLevelType w:val="hybridMultilevel"/>
    <w:tmpl w:val="574C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55139"/>
    <w:multiLevelType w:val="hybridMultilevel"/>
    <w:tmpl w:val="BD56F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13"/>
  </w:num>
  <w:num w:numId="4">
    <w:abstractNumId w:val="3"/>
  </w:num>
  <w:num w:numId="5">
    <w:abstractNumId w:val="2"/>
  </w:num>
  <w:num w:numId="6">
    <w:abstractNumId w:val="8"/>
  </w:num>
  <w:num w:numId="7">
    <w:abstractNumId w:val="37"/>
  </w:num>
  <w:num w:numId="8">
    <w:abstractNumId w:val="41"/>
  </w:num>
  <w:num w:numId="9">
    <w:abstractNumId w:val="0"/>
  </w:num>
  <w:num w:numId="10">
    <w:abstractNumId w:val="14"/>
  </w:num>
  <w:num w:numId="11">
    <w:abstractNumId w:val="25"/>
  </w:num>
  <w:num w:numId="12">
    <w:abstractNumId w:val="31"/>
  </w:num>
  <w:num w:numId="13">
    <w:abstractNumId w:val="1"/>
  </w:num>
  <w:num w:numId="14">
    <w:abstractNumId w:val="33"/>
  </w:num>
  <w:num w:numId="15">
    <w:abstractNumId w:val="28"/>
  </w:num>
  <w:num w:numId="16">
    <w:abstractNumId w:val="35"/>
  </w:num>
  <w:num w:numId="17">
    <w:abstractNumId w:val="24"/>
  </w:num>
  <w:num w:numId="18">
    <w:abstractNumId w:val="22"/>
  </w:num>
  <w:num w:numId="19">
    <w:abstractNumId w:val="7"/>
  </w:num>
  <w:num w:numId="20">
    <w:abstractNumId w:val="6"/>
  </w:num>
  <w:num w:numId="21">
    <w:abstractNumId w:val="21"/>
  </w:num>
  <w:num w:numId="22">
    <w:abstractNumId w:val="9"/>
  </w:num>
  <w:num w:numId="23">
    <w:abstractNumId w:val="36"/>
  </w:num>
  <w:num w:numId="24">
    <w:abstractNumId w:val="19"/>
  </w:num>
  <w:num w:numId="25">
    <w:abstractNumId w:val="15"/>
  </w:num>
  <w:num w:numId="26">
    <w:abstractNumId w:val="27"/>
  </w:num>
  <w:num w:numId="27">
    <w:abstractNumId w:val="32"/>
  </w:num>
  <w:num w:numId="28">
    <w:abstractNumId w:val="17"/>
  </w:num>
  <w:num w:numId="29">
    <w:abstractNumId w:val="4"/>
  </w:num>
  <w:num w:numId="30">
    <w:abstractNumId w:val="18"/>
  </w:num>
  <w:num w:numId="31">
    <w:abstractNumId w:val="38"/>
  </w:num>
  <w:num w:numId="32">
    <w:abstractNumId w:val="12"/>
  </w:num>
  <w:num w:numId="33">
    <w:abstractNumId w:val="39"/>
  </w:num>
  <w:num w:numId="34">
    <w:abstractNumId w:val="40"/>
  </w:num>
  <w:num w:numId="35">
    <w:abstractNumId w:val="16"/>
  </w:num>
  <w:num w:numId="36">
    <w:abstractNumId w:val="23"/>
  </w:num>
  <w:num w:numId="37">
    <w:abstractNumId w:val="10"/>
  </w:num>
  <w:num w:numId="38">
    <w:abstractNumId w:val="30"/>
  </w:num>
  <w:num w:numId="39">
    <w:abstractNumId w:val="26"/>
  </w:num>
  <w:num w:numId="40">
    <w:abstractNumId w:val="29"/>
  </w:num>
  <w:num w:numId="41">
    <w:abstractNumId w:val="11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7D8"/>
    <w:rsid w:val="000229A4"/>
    <w:rsid w:val="00037DB4"/>
    <w:rsid w:val="00041D71"/>
    <w:rsid w:val="00042F14"/>
    <w:rsid w:val="000513ED"/>
    <w:rsid w:val="00076107"/>
    <w:rsid w:val="000B1FBF"/>
    <w:rsid w:val="000C7907"/>
    <w:rsid w:val="000D06E9"/>
    <w:rsid w:val="000D5B95"/>
    <w:rsid w:val="00100781"/>
    <w:rsid w:val="001061ED"/>
    <w:rsid w:val="00133289"/>
    <w:rsid w:val="001378C7"/>
    <w:rsid w:val="00160B7C"/>
    <w:rsid w:val="00161C5A"/>
    <w:rsid w:val="00175F74"/>
    <w:rsid w:val="001851BA"/>
    <w:rsid w:val="001B0A0B"/>
    <w:rsid w:val="001B6CB8"/>
    <w:rsid w:val="001B70F5"/>
    <w:rsid w:val="001D0942"/>
    <w:rsid w:val="001E6EE6"/>
    <w:rsid w:val="002238B2"/>
    <w:rsid w:val="00226DA2"/>
    <w:rsid w:val="00230FFA"/>
    <w:rsid w:val="00246170"/>
    <w:rsid w:val="00275066"/>
    <w:rsid w:val="00286B64"/>
    <w:rsid w:val="002B1D8C"/>
    <w:rsid w:val="002C7654"/>
    <w:rsid w:val="002D5507"/>
    <w:rsid w:val="002F6B1D"/>
    <w:rsid w:val="003537A8"/>
    <w:rsid w:val="00366AF3"/>
    <w:rsid w:val="00390C9E"/>
    <w:rsid w:val="0040422D"/>
    <w:rsid w:val="004045A0"/>
    <w:rsid w:val="00420FD0"/>
    <w:rsid w:val="004210C5"/>
    <w:rsid w:val="00433B6C"/>
    <w:rsid w:val="00480DC2"/>
    <w:rsid w:val="0048494F"/>
    <w:rsid w:val="004B0052"/>
    <w:rsid w:val="004C5501"/>
    <w:rsid w:val="004D6EA2"/>
    <w:rsid w:val="004F47A3"/>
    <w:rsid w:val="00503E16"/>
    <w:rsid w:val="00563734"/>
    <w:rsid w:val="005714C1"/>
    <w:rsid w:val="005826E2"/>
    <w:rsid w:val="00622659"/>
    <w:rsid w:val="0062460F"/>
    <w:rsid w:val="006551A1"/>
    <w:rsid w:val="0067791F"/>
    <w:rsid w:val="006B383E"/>
    <w:rsid w:val="006C6B64"/>
    <w:rsid w:val="006D5A79"/>
    <w:rsid w:val="006E53A2"/>
    <w:rsid w:val="0071514C"/>
    <w:rsid w:val="00742621"/>
    <w:rsid w:val="007474E6"/>
    <w:rsid w:val="00781359"/>
    <w:rsid w:val="007A2089"/>
    <w:rsid w:val="007A29F7"/>
    <w:rsid w:val="007B520F"/>
    <w:rsid w:val="007E6373"/>
    <w:rsid w:val="007F53BB"/>
    <w:rsid w:val="008157D2"/>
    <w:rsid w:val="0082685C"/>
    <w:rsid w:val="00846F20"/>
    <w:rsid w:val="00857EA3"/>
    <w:rsid w:val="00862234"/>
    <w:rsid w:val="008B6D20"/>
    <w:rsid w:val="00904A7F"/>
    <w:rsid w:val="00914FA5"/>
    <w:rsid w:val="009168E4"/>
    <w:rsid w:val="00916C88"/>
    <w:rsid w:val="009201EF"/>
    <w:rsid w:val="009207D8"/>
    <w:rsid w:val="009339B2"/>
    <w:rsid w:val="009611AE"/>
    <w:rsid w:val="009924F0"/>
    <w:rsid w:val="009A50C6"/>
    <w:rsid w:val="009B458A"/>
    <w:rsid w:val="009C271A"/>
    <w:rsid w:val="009D5BDC"/>
    <w:rsid w:val="00A013F8"/>
    <w:rsid w:val="00A22182"/>
    <w:rsid w:val="00A44559"/>
    <w:rsid w:val="00A50ABF"/>
    <w:rsid w:val="00A524F1"/>
    <w:rsid w:val="00A71270"/>
    <w:rsid w:val="00A84649"/>
    <w:rsid w:val="00AA0133"/>
    <w:rsid w:val="00AA5113"/>
    <w:rsid w:val="00AC5D41"/>
    <w:rsid w:val="00AD7495"/>
    <w:rsid w:val="00AF2295"/>
    <w:rsid w:val="00AF38C4"/>
    <w:rsid w:val="00AF5570"/>
    <w:rsid w:val="00B466BD"/>
    <w:rsid w:val="00B83E6D"/>
    <w:rsid w:val="00B84298"/>
    <w:rsid w:val="00BA55FA"/>
    <w:rsid w:val="00BA7DD0"/>
    <w:rsid w:val="00BD06A4"/>
    <w:rsid w:val="00BD13AF"/>
    <w:rsid w:val="00BD53D8"/>
    <w:rsid w:val="00BD5E86"/>
    <w:rsid w:val="00BE24FB"/>
    <w:rsid w:val="00C1136E"/>
    <w:rsid w:val="00C1161A"/>
    <w:rsid w:val="00C31167"/>
    <w:rsid w:val="00C437B7"/>
    <w:rsid w:val="00C43963"/>
    <w:rsid w:val="00C510EE"/>
    <w:rsid w:val="00CC5774"/>
    <w:rsid w:val="00CC6DB0"/>
    <w:rsid w:val="00CF1B7B"/>
    <w:rsid w:val="00D21281"/>
    <w:rsid w:val="00D565E6"/>
    <w:rsid w:val="00D672F9"/>
    <w:rsid w:val="00D75A29"/>
    <w:rsid w:val="00DB77D3"/>
    <w:rsid w:val="00DC1729"/>
    <w:rsid w:val="00DC5137"/>
    <w:rsid w:val="00DE4FD6"/>
    <w:rsid w:val="00DE7EF0"/>
    <w:rsid w:val="00DF1175"/>
    <w:rsid w:val="00E03E33"/>
    <w:rsid w:val="00E051A6"/>
    <w:rsid w:val="00E215CD"/>
    <w:rsid w:val="00E324C3"/>
    <w:rsid w:val="00E446A3"/>
    <w:rsid w:val="00E6028C"/>
    <w:rsid w:val="00E749B9"/>
    <w:rsid w:val="00EC3904"/>
    <w:rsid w:val="00EC491C"/>
    <w:rsid w:val="00ED6B0F"/>
    <w:rsid w:val="00F04A89"/>
    <w:rsid w:val="00F271B9"/>
    <w:rsid w:val="00F551AA"/>
    <w:rsid w:val="00F5570B"/>
    <w:rsid w:val="00F62B20"/>
    <w:rsid w:val="00F81F4C"/>
    <w:rsid w:val="00F83822"/>
    <w:rsid w:val="00F85FE0"/>
    <w:rsid w:val="00F8640E"/>
    <w:rsid w:val="00F959E2"/>
    <w:rsid w:val="00FA654C"/>
    <w:rsid w:val="00FF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E6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C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C49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E6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C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C49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kwood.edu/faculty/ryost/hist201/Holocaust/Vilna%20Diary/VilnaGhettoDiary1973part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eumoftolerance.com/site/apps/nlnet/content2.aspx?c=tmL6KfNVLtH&amp;b=5759983&amp;ct=789176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rkwood.edu/faculty/ryost/hist201/Holocaust/Vilna%20Diary/VilnaGhettoDiary1973part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CH1039U02</dc:creator>
  <cp:keywords/>
  <dc:description/>
  <cp:lastModifiedBy>K0002953</cp:lastModifiedBy>
  <cp:revision>3</cp:revision>
  <cp:lastPrinted>2010-12-17T19:27:00Z</cp:lastPrinted>
  <dcterms:created xsi:type="dcterms:W3CDTF">2012-10-15T15:36:00Z</dcterms:created>
  <dcterms:modified xsi:type="dcterms:W3CDTF">2012-10-15T15:41:00Z</dcterms:modified>
</cp:coreProperties>
</file>